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AF" w:rsidRPr="00FE0F31" w:rsidRDefault="00C26ED6" w:rsidP="00D6362D">
      <w:pPr>
        <w:tabs>
          <w:tab w:val="left" w:pos="-720"/>
        </w:tabs>
        <w:suppressAutoHyphens/>
        <w:rPr>
          <w:rFonts w:ascii="Times New Roman" w:hAnsi="Times New Roman"/>
          <w:b/>
          <w:sz w:val="28"/>
          <w:szCs w:val="28"/>
        </w:rPr>
      </w:pPr>
      <w:r w:rsidRPr="00FE0F31">
        <w:rPr>
          <w:rFonts w:ascii="Times New Roman" w:hAnsi="Times New Roman"/>
          <w:b/>
          <w:sz w:val="28"/>
          <w:szCs w:val="28"/>
        </w:rPr>
        <w:t>Sustainable Stormwater Management for the Barrier Island Community of Miami Beach</w:t>
      </w:r>
    </w:p>
    <w:p w:rsidR="00D573AF" w:rsidRPr="00D6362D" w:rsidRDefault="00D573AF" w:rsidP="00AD6D8E">
      <w:pPr>
        <w:tabs>
          <w:tab w:val="left" w:pos="-720"/>
        </w:tabs>
        <w:suppressAutoHyphens/>
        <w:jc w:val="center"/>
        <w:rPr>
          <w:rFonts w:ascii="Times New Roman" w:hAnsi="Times New Roman"/>
          <w:b/>
          <w:szCs w:val="24"/>
        </w:rPr>
      </w:pPr>
    </w:p>
    <w:p w:rsidR="00D573AF" w:rsidRPr="00D6362D" w:rsidRDefault="00C26ED6" w:rsidP="00D6362D">
      <w:pPr>
        <w:tabs>
          <w:tab w:val="center" w:pos="4680"/>
        </w:tabs>
        <w:suppressAutoHyphens/>
        <w:outlineLvl w:val="0"/>
        <w:rPr>
          <w:rFonts w:ascii="Times New Roman" w:hAnsi="Times New Roman"/>
          <w:szCs w:val="24"/>
        </w:rPr>
      </w:pPr>
      <w:r w:rsidRPr="00D6362D">
        <w:rPr>
          <w:rFonts w:ascii="Times New Roman" w:hAnsi="Times New Roman"/>
          <w:szCs w:val="24"/>
        </w:rPr>
        <w:t>Michael F. Schmidt, P.E., BCEE</w:t>
      </w:r>
      <w:r w:rsidR="00D6362D" w:rsidRPr="00D6362D">
        <w:rPr>
          <w:rFonts w:ascii="Times New Roman" w:hAnsi="Times New Roman"/>
          <w:szCs w:val="24"/>
        </w:rPr>
        <w:t xml:space="preserve"> </w:t>
      </w:r>
      <w:r w:rsidR="00D6362D" w:rsidRPr="00D25479">
        <w:rPr>
          <w:rFonts w:ascii="Times New Roman" w:hAnsi="Times New Roman"/>
          <w:b/>
          <w:szCs w:val="24"/>
          <w:vertAlign w:val="superscript"/>
        </w:rPr>
        <w:t>1*</w:t>
      </w:r>
      <w:r w:rsidR="00D25479">
        <w:rPr>
          <w:rFonts w:ascii="Times New Roman" w:hAnsi="Times New Roman"/>
          <w:szCs w:val="24"/>
        </w:rPr>
        <w:t>, R</w:t>
      </w:r>
      <w:r w:rsidR="00D6362D">
        <w:rPr>
          <w:rFonts w:ascii="Times New Roman" w:hAnsi="Times New Roman"/>
          <w:szCs w:val="24"/>
        </w:rPr>
        <w:t xml:space="preserve">ichard Saltrick, P.E. </w:t>
      </w:r>
      <w:r w:rsidR="00D6362D" w:rsidRPr="00D6362D">
        <w:rPr>
          <w:rFonts w:ascii="Times New Roman" w:hAnsi="Times New Roman"/>
          <w:b/>
          <w:szCs w:val="24"/>
          <w:vertAlign w:val="superscript"/>
        </w:rPr>
        <w:t>2</w:t>
      </w:r>
      <w:r w:rsidR="00D25479">
        <w:rPr>
          <w:rFonts w:ascii="Times New Roman" w:hAnsi="Times New Roman"/>
          <w:szCs w:val="24"/>
        </w:rPr>
        <w:t>, J</w:t>
      </w:r>
      <w:r w:rsidR="00D6362D" w:rsidRPr="00D6362D">
        <w:rPr>
          <w:rFonts w:ascii="Times New Roman" w:hAnsi="Times New Roman"/>
          <w:szCs w:val="24"/>
        </w:rPr>
        <w:t>ason A. Johnson, P.E.</w:t>
      </w:r>
      <w:r w:rsidR="00D6362D">
        <w:rPr>
          <w:rFonts w:ascii="Times New Roman" w:hAnsi="Times New Roman"/>
          <w:szCs w:val="24"/>
        </w:rPr>
        <w:t xml:space="preserve"> </w:t>
      </w:r>
      <w:r w:rsidR="00D6362D" w:rsidRPr="00D6362D">
        <w:rPr>
          <w:rFonts w:ascii="Times New Roman" w:hAnsi="Times New Roman"/>
          <w:b/>
          <w:szCs w:val="24"/>
          <w:vertAlign w:val="superscript"/>
        </w:rPr>
        <w:t>3</w:t>
      </w:r>
      <w:r w:rsidR="00D25479">
        <w:rPr>
          <w:rFonts w:ascii="Times New Roman" w:hAnsi="Times New Roman"/>
          <w:szCs w:val="24"/>
        </w:rPr>
        <w:t>, J</w:t>
      </w:r>
      <w:r w:rsidRPr="00D6362D">
        <w:rPr>
          <w:rFonts w:ascii="Times New Roman" w:hAnsi="Times New Roman"/>
          <w:szCs w:val="24"/>
        </w:rPr>
        <w:t>ose Maria Guzman, P.E., D.WRE</w:t>
      </w:r>
      <w:r w:rsidR="00D6362D">
        <w:rPr>
          <w:rFonts w:ascii="Times New Roman" w:hAnsi="Times New Roman"/>
          <w:szCs w:val="24"/>
        </w:rPr>
        <w:t xml:space="preserve"> </w:t>
      </w:r>
      <w:r w:rsidR="00D6362D" w:rsidRPr="00D6362D">
        <w:rPr>
          <w:rFonts w:ascii="Times New Roman" w:hAnsi="Times New Roman"/>
          <w:b/>
          <w:szCs w:val="24"/>
          <w:vertAlign w:val="superscript"/>
        </w:rPr>
        <w:t>2</w:t>
      </w:r>
    </w:p>
    <w:p w:rsidR="00D6362D" w:rsidRPr="00D6362D" w:rsidRDefault="00D6362D" w:rsidP="00247EC7">
      <w:pPr>
        <w:spacing w:line="360" w:lineRule="auto"/>
        <w:outlineLvl w:val="0"/>
        <w:rPr>
          <w:rFonts w:ascii="Times New Roman" w:hAnsi="Times New Roman"/>
          <w:szCs w:val="24"/>
        </w:rPr>
      </w:pPr>
    </w:p>
    <w:p w:rsidR="003C14E6" w:rsidRPr="00D6362D" w:rsidRDefault="00D6362D" w:rsidP="00247EC7">
      <w:pPr>
        <w:spacing w:line="360" w:lineRule="auto"/>
        <w:outlineLvl w:val="0"/>
        <w:rPr>
          <w:rFonts w:ascii="Times New Roman" w:hAnsi="Times New Roman"/>
          <w:szCs w:val="24"/>
        </w:rPr>
      </w:pPr>
      <w:r w:rsidRPr="00D6362D">
        <w:rPr>
          <w:rFonts w:ascii="Times New Roman" w:hAnsi="Times New Roman"/>
          <w:b/>
          <w:szCs w:val="24"/>
          <w:vertAlign w:val="superscript"/>
        </w:rPr>
        <w:t>1</w:t>
      </w:r>
      <w:r w:rsidRPr="00D6362D">
        <w:rPr>
          <w:rFonts w:ascii="Times New Roman" w:hAnsi="Times New Roman"/>
          <w:szCs w:val="24"/>
        </w:rPr>
        <w:t xml:space="preserve"> CDM Smi</w:t>
      </w:r>
      <w:r>
        <w:rPr>
          <w:rFonts w:ascii="Times New Roman" w:hAnsi="Times New Roman"/>
          <w:szCs w:val="24"/>
        </w:rPr>
        <w:t>t</w:t>
      </w:r>
      <w:r w:rsidRPr="00D6362D">
        <w:rPr>
          <w:rFonts w:ascii="Times New Roman" w:hAnsi="Times New Roman"/>
          <w:szCs w:val="24"/>
        </w:rPr>
        <w:t>h, Jac</w:t>
      </w:r>
      <w:r>
        <w:rPr>
          <w:rFonts w:ascii="Times New Roman" w:hAnsi="Times New Roman"/>
          <w:szCs w:val="24"/>
        </w:rPr>
        <w:t>k</w:t>
      </w:r>
      <w:r w:rsidRPr="00D6362D">
        <w:rPr>
          <w:rFonts w:ascii="Times New Roman" w:hAnsi="Times New Roman"/>
          <w:szCs w:val="24"/>
        </w:rPr>
        <w:t>sonville Florida</w:t>
      </w:r>
    </w:p>
    <w:p w:rsidR="00D6362D" w:rsidRPr="00D6362D" w:rsidRDefault="00D6362D" w:rsidP="00247EC7">
      <w:pPr>
        <w:spacing w:line="360" w:lineRule="auto"/>
        <w:outlineLvl w:val="0"/>
        <w:rPr>
          <w:rFonts w:ascii="Times New Roman" w:hAnsi="Times New Roman"/>
          <w:szCs w:val="24"/>
        </w:rPr>
      </w:pPr>
      <w:r w:rsidRPr="00D6362D">
        <w:rPr>
          <w:rFonts w:ascii="Times New Roman" w:hAnsi="Times New Roman"/>
          <w:b/>
          <w:szCs w:val="24"/>
          <w:vertAlign w:val="superscript"/>
        </w:rPr>
        <w:t>2</w:t>
      </w:r>
      <w:r w:rsidRPr="00D6362D">
        <w:rPr>
          <w:rFonts w:ascii="Times New Roman" w:hAnsi="Times New Roman"/>
          <w:szCs w:val="24"/>
        </w:rPr>
        <w:t xml:space="preserve"> City of Miami Beach</w:t>
      </w:r>
      <w:r>
        <w:rPr>
          <w:rFonts w:ascii="Times New Roman" w:hAnsi="Times New Roman"/>
          <w:szCs w:val="24"/>
        </w:rPr>
        <w:t>, Florida</w:t>
      </w:r>
    </w:p>
    <w:p w:rsidR="00D6362D" w:rsidRPr="00D6362D" w:rsidRDefault="00D6362D" w:rsidP="00247EC7">
      <w:pPr>
        <w:spacing w:line="360" w:lineRule="auto"/>
        <w:outlineLvl w:val="0"/>
        <w:rPr>
          <w:rFonts w:ascii="Times New Roman" w:hAnsi="Times New Roman"/>
          <w:szCs w:val="24"/>
        </w:rPr>
      </w:pPr>
      <w:r w:rsidRPr="00D6362D">
        <w:rPr>
          <w:rFonts w:ascii="Times New Roman" w:hAnsi="Times New Roman"/>
          <w:b/>
          <w:szCs w:val="24"/>
          <w:vertAlign w:val="superscript"/>
        </w:rPr>
        <w:t>3</w:t>
      </w:r>
      <w:r w:rsidRPr="00D6362D">
        <w:rPr>
          <w:rFonts w:ascii="Times New Roman" w:hAnsi="Times New Roman"/>
          <w:szCs w:val="24"/>
        </w:rPr>
        <w:t xml:space="preserve"> CDM Smi</w:t>
      </w:r>
      <w:r>
        <w:rPr>
          <w:rFonts w:ascii="Times New Roman" w:hAnsi="Times New Roman"/>
          <w:szCs w:val="24"/>
        </w:rPr>
        <w:t>th, Miami</w:t>
      </w:r>
      <w:r w:rsidRPr="00D6362D">
        <w:rPr>
          <w:rFonts w:ascii="Times New Roman" w:hAnsi="Times New Roman"/>
          <w:szCs w:val="24"/>
        </w:rPr>
        <w:t xml:space="preserve"> Florida</w:t>
      </w:r>
    </w:p>
    <w:p w:rsidR="00D6362D" w:rsidRDefault="00D6362D" w:rsidP="00247EC7">
      <w:pPr>
        <w:spacing w:line="360" w:lineRule="auto"/>
        <w:outlineLvl w:val="0"/>
        <w:rPr>
          <w:rFonts w:ascii="Times New Roman" w:hAnsi="Times New Roman"/>
          <w:szCs w:val="24"/>
        </w:rPr>
      </w:pPr>
      <w:r w:rsidRPr="00D6362D">
        <w:rPr>
          <w:rFonts w:ascii="Times New Roman" w:hAnsi="Times New Roman"/>
          <w:b/>
          <w:bCs/>
          <w:szCs w:val="24"/>
          <w:vertAlign w:val="superscript"/>
        </w:rPr>
        <w:t>*</w:t>
      </w:r>
      <w:r w:rsidRPr="00D6362D">
        <w:rPr>
          <w:rFonts w:ascii="Times New Roman" w:hAnsi="Times New Roman"/>
          <w:b/>
          <w:bCs/>
          <w:szCs w:val="24"/>
        </w:rPr>
        <w:t xml:space="preserve"> </w:t>
      </w:r>
      <w:r w:rsidRPr="00D6362D">
        <w:rPr>
          <w:rFonts w:ascii="Times New Roman" w:hAnsi="Times New Roman"/>
          <w:szCs w:val="24"/>
        </w:rPr>
        <w:t xml:space="preserve">Email: </w:t>
      </w:r>
      <w:hyperlink r:id="rId7" w:history="1">
        <w:r w:rsidRPr="00B01E75">
          <w:rPr>
            <w:rStyle w:val="Hyperlink"/>
            <w:rFonts w:ascii="Times New Roman" w:hAnsi="Times New Roman"/>
            <w:szCs w:val="24"/>
          </w:rPr>
          <w:t>schmidtmf@cdmsmith.com</w:t>
        </w:r>
      </w:hyperlink>
    </w:p>
    <w:p w:rsidR="007D5F66" w:rsidRDefault="007D5F66" w:rsidP="00FC60B7">
      <w:pPr>
        <w:jc w:val="both"/>
        <w:rPr>
          <w:rFonts w:ascii="Times New Roman" w:hAnsi="Times New Roman"/>
          <w:b/>
          <w:bCs/>
          <w:caps/>
          <w:szCs w:val="24"/>
        </w:rPr>
      </w:pPr>
    </w:p>
    <w:p w:rsidR="0022383F" w:rsidRPr="005D17F3" w:rsidRDefault="0022383F">
      <w:pPr>
        <w:spacing w:line="480" w:lineRule="auto"/>
        <w:jc w:val="both"/>
        <w:rPr>
          <w:rFonts w:ascii="Times New Roman" w:hAnsi="Times New Roman"/>
          <w:b/>
          <w:bCs/>
          <w:caps/>
          <w:szCs w:val="24"/>
        </w:rPr>
      </w:pPr>
      <w:r w:rsidRPr="005D17F3">
        <w:rPr>
          <w:rFonts w:ascii="Times New Roman" w:hAnsi="Times New Roman"/>
          <w:b/>
          <w:bCs/>
          <w:caps/>
          <w:szCs w:val="24"/>
        </w:rPr>
        <w:t>Abstract</w:t>
      </w:r>
    </w:p>
    <w:p w:rsidR="0022383F" w:rsidRDefault="0022383F" w:rsidP="0022383F">
      <w:pPr>
        <w:jc w:val="both"/>
        <w:rPr>
          <w:rFonts w:ascii="Times New Roman" w:hAnsi="Times New Roman"/>
          <w:color w:val="000000"/>
          <w:szCs w:val="24"/>
        </w:rPr>
      </w:pPr>
      <w:r w:rsidRPr="00C26ED6">
        <w:rPr>
          <w:rFonts w:ascii="Times New Roman" w:hAnsi="Times New Roman"/>
          <w:color w:val="000000"/>
          <w:szCs w:val="24"/>
        </w:rPr>
        <w:t xml:space="preserve">In 2010, the </w:t>
      </w:r>
      <w:r w:rsidR="007D5F66">
        <w:rPr>
          <w:rFonts w:ascii="Times New Roman" w:hAnsi="Times New Roman"/>
          <w:color w:val="000000"/>
          <w:szCs w:val="24"/>
        </w:rPr>
        <w:t>C</w:t>
      </w:r>
      <w:r w:rsidRPr="00C26ED6">
        <w:rPr>
          <w:rFonts w:ascii="Times New Roman" w:hAnsi="Times New Roman"/>
          <w:color w:val="000000"/>
          <w:szCs w:val="24"/>
        </w:rPr>
        <w:t xml:space="preserve">ity </w:t>
      </w:r>
      <w:r w:rsidR="007D5F66">
        <w:rPr>
          <w:rFonts w:ascii="Times New Roman" w:hAnsi="Times New Roman"/>
          <w:color w:val="000000"/>
          <w:szCs w:val="24"/>
        </w:rPr>
        <w:t xml:space="preserve">of Miami Beach </w:t>
      </w:r>
      <w:r w:rsidRPr="00C26ED6">
        <w:rPr>
          <w:rFonts w:ascii="Times New Roman" w:hAnsi="Times New Roman"/>
          <w:color w:val="000000"/>
          <w:szCs w:val="24"/>
        </w:rPr>
        <w:t xml:space="preserve">commenced a </w:t>
      </w:r>
      <w:r>
        <w:rPr>
          <w:rFonts w:ascii="Times New Roman" w:hAnsi="Times New Roman"/>
          <w:color w:val="000000"/>
          <w:szCs w:val="24"/>
        </w:rPr>
        <w:t>c</w:t>
      </w:r>
      <w:r w:rsidRPr="00C26ED6">
        <w:rPr>
          <w:rFonts w:ascii="Times New Roman" w:hAnsi="Times New Roman"/>
          <w:color w:val="000000"/>
          <w:szCs w:val="24"/>
        </w:rPr>
        <w:t xml:space="preserve">omprehensive </w:t>
      </w:r>
      <w:r>
        <w:rPr>
          <w:rFonts w:ascii="Times New Roman" w:hAnsi="Times New Roman"/>
          <w:color w:val="000000"/>
          <w:szCs w:val="24"/>
        </w:rPr>
        <w:t>s</w:t>
      </w:r>
      <w:r w:rsidRPr="00C26ED6">
        <w:rPr>
          <w:rFonts w:ascii="Times New Roman" w:hAnsi="Times New Roman"/>
          <w:color w:val="000000"/>
          <w:szCs w:val="24"/>
        </w:rPr>
        <w:t xml:space="preserve">tormwater </w:t>
      </w:r>
      <w:r>
        <w:rPr>
          <w:rFonts w:ascii="Times New Roman" w:hAnsi="Times New Roman"/>
          <w:color w:val="000000"/>
          <w:szCs w:val="24"/>
        </w:rPr>
        <w:t>m</w:t>
      </w:r>
      <w:r w:rsidRPr="00C26ED6">
        <w:rPr>
          <w:rFonts w:ascii="Times New Roman" w:hAnsi="Times New Roman"/>
          <w:color w:val="000000"/>
          <w:szCs w:val="24"/>
        </w:rPr>
        <w:t xml:space="preserve">aster </w:t>
      </w:r>
      <w:r>
        <w:rPr>
          <w:rFonts w:ascii="Times New Roman" w:hAnsi="Times New Roman"/>
          <w:color w:val="000000"/>
          <w:szCs w:val="24"/>
        </w:rPr>
        <w:t>p</w:t>
      </w:r>
      <w:r w:rsidRPr="00C26ED6">
        <w:rPr>
          <w:rFonts w:ascii="Times New Roman" w:hAnsi="Times New Roman"/>
          <w:color w:val="000000"/>
          <w:szCs w:val="24"/>
        </w:rPr>
        <w:t>lan (SWMP) update and development of stormwater de</w:t>
      </w:r>
      <w:r w:rsidR="007D5F66">
        <w:rPr>
          <w:rFonts w:ascii="Times New Roman" w:hAnsi="Times New Roman"/>
          <w:color w:val="000000"/>
          <w:szCs w:val="24"/>
        </w:rPr>
        <w:t>sign criteria with the objectives</w:t>
      </w:r>
      <w:r w:rsidRPr="00C26ED6">
        <w:rPr>
          <w:rFonts w:ascii="Times New Roman" w:hAnsi="Times New Roman"/>
          <w:color w:val="000000"/>
          <w:szCs w:val="24"/>
        </w:rPr>
        <w:t xml:space="preserve"> of identifying sustainable short- and long-term stormwater management solutions that protect public safety and the </w:t>
      </w:r>
      <w:r w:rsidR="00283F66">
        <w:rPr>
          <w:rFonts w:ascii="Times New Roman" w:hAnsi="Times New Roman"/>
          <w:color w:val="000000"/>
          <w:szCs w:val="24"/>
        </w:rPr>
        <w:t>C</w:t>
      </w:r>
      <w:r w:rsidRPr="00C26ED6">
        <w:rPr>
          <w:rFonts w:ascii="Times New Roman" w:hAnsi="Times New Roman"/>
          <w:color w:val="000000"/>
          <w:szCs w:val="24"/>
        </w:rPr>
        <w:t xml:space="preserve">ity’s infrastructure, preserve the </w:t>
      </w:r>
      <w:r w:rsidR="007D5F66">
        <w:rPr>
          <w:rFonts w:ascii="Times New Roman" w:hAnsi="Times New Roman"/>
          <w:color w:val="000000"/>
          <w:szCs w:val="24"/>
        </w:rPr>
        <w:t>C</w:t>
      </w:r>
      <w:r w:rsidRPr="00C26ED6">
        <w:rPr>
          <w:rFonts w:ascii="Times New Roman" w:hAnsi="Times New Roman"/>
          <w:color w:val="000000"/>
          <w:szCs w:val="24"/>
        </w:rPr>
        <w:t xml:space="preserve">ity’s environmental resources, and enhance the residents' quality of life. </w:t>
      </w:r>
    </w:p>
    <w:p w:rsidR="0022383F" w:rsidRDefault="0022383F" w:rsidP="0022383F">
      <w:pPr>
        <w:jc w:val="both"/>
        <w:rPr>
          <w:rFonts w:ascii="Times New Roman" w:hAnsi="Times New Roman"/>
          <w:color w:val="000000"/>
          <w:szCs w:val="24"/>
        </w:rPr>
      </w:pPr>
    </w:p>
    <w:p w:rsidR="0022383F" w:rsidRDefault="0022383F" w:rsidP="007D5F66">
      <w:pPr>
        <w:jc w:val="both"/>
        <w:rPr>
          <w:rFonts w:ascii="Times New Roman" w:hAnsi="Times New Roman"/>
          <w:b/>
          <w:bCs/>
          <w:szCs w:val="24"/>
        </w:rPr>
      </w:pPr>
      <w:r w:rsidRPr="00C26ED6">
        <w:rPr>
          <w:rFonts w:ascii="Times New Roman" w:hAnsi="Times New Roman"/>
          <w:color w:val="000000"/>
          <w:szCs w:val="24"/>
        </w:rPr>
        <w:t xml:space="preserve">The SWMP presents </w:t>
      </w:r>
      <w:r w:rsidR="007D5F66">
        <w:rPr>
          <w:rFonts w:ascii="Times New Roman" w:hAnsi="Times New Roman"/>
          <w:color w:val="000000"/>
          <w:szCs w:val="24"/>
        </w:rPr>
        <w:t>sustainable strategies</w:t>
      </w:r>
      <w:r w:rsidRPr="00C26ED6">
        <w:rPr>
          <w:rFonts w:ascii="Times New Roman" w:hAnsi="Times New Roman"/>
          <w:color w:val="000000"/>
          <w:szCs w:val="24"/>
        </w:rPr>
        <w:t xml:space="preserve"> </w:t>
      </w:r>
      <w:r>
        <w:rPr>
          <w:rFonts w:ascii="Times New Roman" w:hAnsi="Times New Roman"/>
          <w:color w:val="000000"/>
          <w:szCs w:val="24"/>
        </w:rPr>
        <w:t>in a best management practice (</w:t>
      </w:r>
      <w:r w:rsidRPr="00C26ED6">
        <w:rPr>
          <w:rFonts w:ascii="Times New Roman" w:hAnsi="Times New Roman"/>
          <w:color w:val="000000"/>
          <w:szCs w:val="24"/>
        </w:rPr>
        <w:t>BMP</w:t>
      </w:r>
      <w:r>
        <w:rPr>
          <w:rFonts w:ascii="Times New Roman" w:hAnsi="Times New Roman"/>
          <w:color w:val="000000"/>
          <w:szCs w:val="24"/>
        </w:rPr>
        <w:t>)</w:t>
      </w:r>
      <w:r w:rsidRPr="00C26ED6">
        <w:rPr>
          <w:rFonts w:ascii="Times New Roman" w:hAnsi="Times New Roman"/>
          <w:color w:val="000000"/>
          <w:szCs w:val="24"/>
        </w:rPr>
        <w:t xml:space="preserve"> </w:t>
      </w:r>
      <w:r>
        <w:rPr>
          <w:rFonts w:ascii="Times New Roman" w:hAnsi="Times New Roman"/>
          <w:color w:val="000000"/>
          <w:szCs w:val="24"/>
        </w:rPr>
        <w:t>t</w:t>
      </w:r>
      <w:r w:rsidRPr="00C26ED6">
        <w:rPr>
          <w:rFonts w:ascii="Times New Roman" w:hAnsi="Times New Roman"/>
          <w:color w:val="000000"/>
          <w:szCs w:val="24"/>
        </w:rPr>
        <w:t xml:space="preserve">reatment </w:t>
      </w:r>
      <w:r>
        <w:rPr>
          <w:rFonts w:ascii="Times New Roman" w:hAnsi="Times New Roman"/>
          <w:color w:val="000000"/>
          <w:szCs w:val="24"/>
        </w:rPr>
        <w:t>t</w:t>
      </w:r>
      <w:r w:rsidRPr="00C26ED6">
        <w:rPr>
          <w:rFonts w:ascii="Times New Roman" w:hAnsi="Times New Roman"/>
          <w:color w:val="000000"/>
          <w:szCs w:val="24"/>
        </w:rPr>
        <w:t xml:space="preserve">rain </w:t>
      </w:r>
      <w:r>
        <w:rPr>
          <w:rFonts w:ascii="Times New Roman" w:hAnsi="Times New Roman"/>
          <w:color w:val="000000"/>
          <w:szCs w:val="24"/>
        </w:rPr>
        <w:t xml:space="preserve">with </w:t>
      </w:r>
      <w:r w:rsidRPr="00C26ED6">
        <w:rPr>
          <w:rFonts w:ascii="Times New Roman" w:hAnsi="Times New Roman"/>
          <w:color w:val="000000"/>
          <w:szCs w:val="24"/>
        </w:rPr>
        <w:t xml:space="preserve">design criteria to </w:t>
      </w:r>
      <w:r>
        <w:rPr>
          <w:rFonts w:ascii="Times New Roman" w:hAnsi="Times New Roman"/>
          <w:color w:val="000000"/>
          <w:szCs w:val="24"/>
        </w:rPr>
        <w:t xml:space="preserve">cost-effectively </w:t>
      </w:r>
      <w:r w:rsidRPr="00C26ED6">
        <w:rPr>
          <w:rFonts w:ascii="Times New Roman" w:hAnsi="Times New Roman"/>
          <w:color w:val="000000"/>
          <w:szCs w:val="24"/>
        </w:rPr>
        <w:t xml:space="preserve">achieve flood control levels of service, provide retrofit water quality treatment, </w:t>
      </w:r>
      <w:r w:rsidR="007D5F66">
        <w:rPr>
          <w:rFonts w:ascii="Times New Roman" w:hAnsi="Times New Roman"/>
          <w:color w:val="000000"/>
          <w:szCs w:val="24"/>
        </w:rPr>
        <w:t xml:space="preserve">and </w:t>
      </w:r>
      <w:r w:rsidRPr="00C26ED6">
        <w:rPr>
          <w:rFonts w:ascii="Times New Roman" w:hAnsi="Times New Roman"/>
          <w:color w:val="000000"/>
          <w:szCs w:val="24"/>
        </w:rPr>
        <w:t>incre</w:t>
      </w:r>
      <w:r w:rsidR="007D5F66">
        <w:rPr>
          <w:rFonts w:ascii="Times New Roman" w:hAnsi="Times New Roman"/>
          <w:color w:val="000000"/>
          <w:szCs w:val="24"/>
        </w:rPr>
        <w:t>ase aquifer recharge and</w:t>
      </w:r>
      <w:r w:rsidRPr="00C26ED6">
        <w:rPr>
          <w:rFonts w:ascii="Times New Roman" w:hAnsi="Times New Roman"/>
          <w:color w:val="000000"/>
          <w:szCs w:val="24"/>
        </w:rPr>
        <w:t xml:space="preserve"> harvesting of stormwater for irrigation. </w:t>
      </w:r>
      <w:r>
        <w:rPr>
          <w:rFonts w:ascii="Times New Roman" w:hAnsi="Times New Roman"/>
          <w:color w:val="000000"/>
          <w:szCs w:val="24"/>
        </w:rPr>
        <w:t>Potential ranges of s</w:t>
      </w:r>
      <w:r w:rsidRPr="00C26ED6">
        <w:rPr>
          <w:rFonts w:ascii="Times New Roman" w:hAnsi="Times New Roman"/>
          <w:color w:val="000000"/>
          <w:szCs w:val="24"/>
        </w:rPr>
        <w:t xml:space="preserve">ea level rise and pending numeric nutrient criteria have been included to identify solutions </w:t>
      </w:r>
      <w:r>
        <w:rPr>
          <w:rFonts w:ascii="Times New Roman" w:hAnsi="Times New Roman"/>
          <w:color w:val="000000"/>
          <w:szCs w:val="24"/>
        </w:rPr>
        <w:t xml:space="preserve">for both </w:t>
      </w:r>
      <w:r w:rsidRPr="00C26ED6">
        <w:rPr>
          <w:rFonts w:ascii="Times New Roman" w:hAnsi="Times New Roman"/>
          <w:color w:val="000000"/>
          <w:szCs w:val="24"/>
        </w:rPr>
        <w:t>present and future conditions</w:t>
      </w:r>
      <w:r>
        <w:rPr>
          <w:rFonts w:ascii="Times New Roman" w:hAnsi="Times New Roman"/>
          <w:color w:val="000000"/>
          <w:szCs w:val="24"/>
        </w:rPr>
        <w:t xml:space="preserve"> (e.g., 20 to 50 years)</w:t>
      </w:r>
      <w:r w:rsidRPr="00C26ED6">
        <w:rPr>
          <w:rFonts w:ascii="Times New Roman" w:hAnsi="Times New Roman"/>
          <w:color w:val="000000"/>
          <w:szCs w:val="24"/>
        </w:rPr>
        <w:t>.</w:t>
      </w:r>
    </w:p>
    <w:p w:rsidR="0022383F" w:rsidRDefault="0022383F" w:rsidP="007D5F66">
      <w:pPr>
        <w:jc w:val="both"/>
        <w:rPr>
          <w:rFonts w:ascii="Times New Roman" w:hAnsi="Times New Roman"/>
          <w:b/>
          <w:bCs/>
          <w:szCs w:val="24"/>
        </w:rPr>
      </w:pPr>
    </w:p>
    <w:p w:rsidR="0022383F" w:rsidRPr="0022383F" w:rsidRDefault="00D2218C" w:rsidP="007D5F66">
      <w:pPr>
        <w:jc w:val="both"/>
        <w:rPr>
          <w:rFonts w:ascii="Times New Roman" w:hAnsi="Times New Roman"/>
          <w:bCs/>
          <w:szCs w:val="24"/>
        </w:rPr>
      </w:pPr>
      <w:r>
        <w:rPr>
          <w:rFonts w:ascii="Times New Roman" w:hAnsi="Times New Roman"/>
          <w:b/>
          <w:bCs/>
          <w:caps/>
          <w:noProof/>
          <w:szCs w:val="24"/>
        </w:rPr>
        <w:drawing>
          <wp:anchor distT="0" distB="0" distL="114300" distR="114300" simplePos="0" relativeHeight="251671552" behindDoc="1" locked="0" layoutInCell="1" allowOverlap="1">
            <wp:simplePos x="0" y="0"/>
            <wp:positionH relativeFrom="column">
              <wp:posOffset>4210050</wp:posOffset>
            </wp:positionH>
            <wp:positionV relativeFrom="paragraph">
              <wp:posOffset>75565</wp:posOffset>
            </wp:positionV>
            <wp:extent cx="1828800" cy="2562225"/>
            <wp:effectExtent l="19050" t="19050" r="19050" b="28575"/>
            <wp:wrapTight wrapText="bothSides">
              <wp:wrapPolygon edited="0">
                <wp:start x="-225" y="-161"/>
                <wp:lineTo x="-225" y="21841"/>
                <wp:lineTo x="21825" y="21841"/>
                <wp:lineTo x="21825" y="-161"/>
                <wp:lineTo x="-225" y="-161"/>
              </wp:wrapPolygon>
            </wp:wrapTight>
            <wp:docPr id="7" name="Picture 5" descr="south_CMB_SWMP.jpg"/>
            <wp:cNvGraphicFramePr/>
            <a:graphic xmlns:a="http://schemas.openxmlformats.org/drawingml/2006/main">
              <a:graphicData uri="http://schemas.openxmlformats.org/drawingml/2006/picture">
                <pic:pic xmlns:pic="http://schemas.openxmlformats.org/drawingml/2006/picture">
                  <pic:nvPicPr>
                    <pic:cNvPr id="10" name="Content Placeholder 6" descr="south_CMB_SWMP.jpg"/>
                    <pic:cNvPicPr>
                      <a:picLocks noChangeAspect="1"/>
                    </pic:cNvPicPr>
                  </pic:nvPicPr>
                  <pic:blipFill>
                    <a:blip r:embed="rId8" cstate="screen"/>
                    <a:srcRect/>
                    <a:stretch>
                      <a:fillRect/>
                    </a:stretch>
                  </pic:blipFill>
                  <pic:spPr bwMode="auto">
                    <a:xfrm>
                      <a:off x="0" y="0"/>
                      <a:ext cx="1828800" cy="2562225"/>
                    </a:xfrm>
                    <a:prstGeom prst="rect">
                      <a:avLst/>
                    </a:prstGeom>
                    <a:noFill/>
                    <a:ln w="15875">
                      <a:solidFill>
                        <a:schemeClr val="tx1"/>
                      </a:solidFill>
                      <a:miter lim="800000"/>
                      <a:headEnd/>
                      <a:tailEnd/>
                    </a:ln>
                  </pic:spPr>
                </pic:pic>
              </a:graphicData>
            </a:graphic>
          </wp:anchor>
        </w:drawing>
      </w:r>
      <w:r w:rsidR="0022383F" w:rsidRPr="005D17F3">
        <w:rPr>
          <w:rFonts w:ascii="Times New Roman" w:hAnsi="Times New Roman"/>
          <w:b/>
          <w:bCs/>
          <w:caps/>
          <w:szCs w:val="24"/>
        </w:rPr>
        <w:t>Key Words</w:t>
      </w:r>
      <w:r w:rsidR="0022383F">
        <w:rPr>
          <w:rFonts w:ascii="Times New Roman" w:hAnsi="Times New Roman"/>
          <w:b/>
          <w:bCs/>
          <w:szCs w:val="24"/>
        </w:rPr>
        <w:t xml:space="preserve">: </w:t>
      </w:r>
      <w:r w:rsidR="0022383F" w:rsidRPr="0022383F">
        <w:rPr>
          <w:rFonts w:ascii="Times New Roman" w:hAnsi="Times New Roman"/>
          <w:bCs/>
          <w:szCs w:val="24"/>
        </w:rPr>
        <w:t>B</w:t>
      </w:r>
      <w:r w:rsidR="0022383F">
        <w:rPr>
          <w:rFonts w:ascii="Times New Roman" w:hAnsi="Times New Roman"/>
          <w:bCs/>
          <w:szCs w:val="24"/>
        </w:rPr>
        <w:t xml:space="preserve">est </w:t>
      </w:r>
      <w:r w:rsidR="0022383F" w:rsidRPr="0022383F">
        <w:rPr>
          <w:rFonts w:ascii="Times New Roman" w:hAnsi="Times New Roman"/>
          <w:bCs/>
          <w:szCs w:val="24"/>
        </w:rPr>
        <w:t>M</w:t>
      </w:r>
      <w:r w:rsidR="0022383F">
        <w:rPr>
          <w:rFonts w:ascii="Times New Roman" w:hAnsi="Times New Roman"/>
          <w:bCs/>
          <w:szCs w:val="24"/>
        </w:rPr>
        <w:t xml:space="preserve">anagement </w:t>
      </w:r>
      <w:r w:rsidR="0022383F" w:rsidRPr="0022383F">
        <w:rPr>
          <w:rFonts w:ascii="Times New Roman" w:hAnsi="Times New Roman"/>
          <w:bCs/>
          <w:szCs w:val="24"/>
        </w:rPr>
        <w:t>P</w:t>
      </w:r>
      <w:r w:rsidR="0022383F">
        <w:rPr>
          <w:rFonts w:ascii="Times New Roman" w:hAnsi="Times New Roman"/>
          <w:bCs/>
          <w:szCs w:val="24"/>
        </w:rPr>
        <w:t>ractice (BMP)</w:t>
      </w:r>
      <w:r w:rsidR="0022383F" w:rsidRPr="0022383F">
        <w:rPr>
          <w:rFonts w:ascii="Times New Roman" w:hAnsi="Times New Roman"/>
          <w:bCs/>
          <w:szCs w:val="24"/>
        </w:rPr>
        <w:t xml:space="preserve"> </w:t>
      </w:r>
      <w:r w:rsidR="003E1E97" w:rsidRPr="0022383F">
        <w:rPr>
          <w:rFonts w:ascii="Times New Roman" w:hAnsi="Times New Roman"/>
          <w:bCs/>
          <w:szCs w:val="24"/>
        </w:rPr>
        <w:t>Treatment</w:t>
      </w:r>
      <w:r w:rsidR="0022383F" w:rsidRPr="0022383F">
        <w:rPr>
          <w:rFonts w:ascii="Times New Roman" w:hAnsi="Times New Roman"/>
          <w:bCs/>
          <w:szCs w:val="24"/>
        </w:rPr>
        <w:t xml:space="preserve"> Train, water quality, sea level rise, </w:t>
      </w:r>
      <w:r w:rsidR="003E1E97">
        <w:rPr>
          <w:rFonts w:ascii="Times New Roman" w:hAnsi="Times New Roman"/>
          <w:bCs/>
          <w:szCs w:val="24"/>
        </w:rPr>
        <w:t>recharge</w:t>
      </w:r>
      <w:r w:rsidR="0022383F">
        <w:rPr>
          <w:rFonts w:ascii="Times New Roman" w:hAnsi="Times New Roman"/>
          <w:bCs/>
          <w:szCs w:val="24"/>
        </w:rPr>
        <w:t xml:space="preserve"> wells,</w:t>
      </w:r>
      <w:r w:rsidR="00870AC5">
        <w:rPr>
          <w:rFonts w:ascii="Times New Roman" w:hAnsi="Times New Roman"/>
          <w:bCs/>
          <w:szCs w:val="24"/>
        </w:rPr>
        <w:t xml:space="preserve"> exfiltration, first flush systems, backflow preventers, sea walls,</w:t>
      </w:r>
      <w:r w:rsidR="0022383F">
        <w:rPr>
          <w:rFonts w:ascii="Times New Roman" w:hAnsi="Times New Roman"/>
          <w:bCs/>
          <w:szCs w:val="24"/>
        </w:rPr>
        <w:t xml:space="preserve"> </w:t>
      </w:r>
      <w:r w:rsidR="0022383F" w:rsidRPr="0022383F">
        <w:rPr>
          <w:rFonts w:ascii="Times New Roman" w:hAnsi="Times New Roman"/>
          <w:bCs/>
          <w:szCs w:val="24"/>
        </w:rPr>
        <w:t>level of service</w:t>
      </w:r>
      <w:r w:rsidR="004D1D9B">
        <w:rPr>
          <w:rFonts w:ascii="Times New Roman" w:hAnsi="Times New Roman"/>
          <w:bCs/>
          <w:szCs w:val="24"/>
        </w:rPr>
        <w:t>.</w:t>
      </w:r>
    </w:p>
    <w:p w:rsidR="0022383F" w:rsidRDefault="0022383F" w:rsidP="007D5F66">
      <w:pPr>
        <w:jc w:val="both"/>
        <w:rPr>
          <w:rFonts w:ascii="Times New Roman" w:hAnsi="Times New Roman"/>
          <w:b/>
          <w:bCs/>
          <w:szCs w:val="24"/>
        </w:rPr>
      </w:pPr>
    </w:p>
    <w:p w:rsidR="00C44D7F" w:rsidRPr="005D17F3" w:rsidRDefault="00C26ED6">
      <w:pPr>
        <w:spacing w:line="480" w:lineRule="auto"/>
        <w:jc w:val="both"/>
        <w:rPr>
          <w:rFonts w:ascii="Times New Roman" w:hAnsi="Times New Roman"/>
          <w:caps/>
          <w:color w:val="000000"/>
          <w:szCs w:val="24"/>
        </w:rPr>
      </w:pPr>
      <w:r w:rsidRPr="005D17F3">
        <w:rPr>
          <w:rFonts w:ascii="Times New Roman" w:hAnsi="Times New Roman"/>
          <w:b/>
          <w:bCs/>
          <w:caps/>
          <w:szCs w:val="24"/>
        </w:rPr>
        <w:t xml:space="preserve">The </w:t>
      </w:r>
      <w:r w:rsidR="00634BC6" w:rsidRPr="005D17F3">
        <w:rPr>
          <w:rFonts w:ascii="Times New Roman" w:hAnsi="Times New Roman"/>
          <w:b/>
          <w:bCs/>
          <w:caps/>
          <w:szCs w:val="24"/>
        </w:rPr>
        <w:t xml:space="preserve">Problem and </w:t>
      </w:r>
      <w:r w:rsidR="00913A66" w:rsidRPr="005D17F3">
        <w:rPr>
          <w:rFonts w:ascii="Times New Roman" w:hAnsi="Times New Roman"/>
          <w:b/>
          <w:bCs/>
          <w:caps/>
          <w:szCs w:val="24"/>
        </w:rPr>
        <w:t>Challenge</w:t>
      </w:r>
    </w:p>
    <w:p w:rsidR="00C44D7F" w:rsidRDefault="00983481" w:rsidP="007D5F66">
      <w:pPr>
        <w:jc w:val="both"/>
        <w:rPr>
          <w:rFonts w:ascii="Times New Roman" w:hAnsi="Times New Roman"/>
          <w:szCs w:val="24"/>
        </w:rPr>
      </w:pPr>
      <w:r w:rsidRPr="00983481">
        <w:rPr>
          <w:noProof/>
        </w:rPr>
        <w:pict>
          <v:shapetype id="_x0000_t202" coordsize="21600,21600" o:spt="202" path="m,l,21600r21600,l21600,xe">
            <v:stroke joinstyle="miter"/>
            <v:path gradientshapeok="t" o:connecttype="rect"/>
          </v:shapetype>
          <v:shape id="_x0000_s1031" type="#_x0000_t202" style="position:absolute;left:0;text-align:left;margin-left:331.5pt;margin-top:109.95pt;width:2in;height:51.4pt;z-index:251673600" wrapcoords="-112 0 -112 20400 21600 20400 21600 0 -112 0" stroked="f">
            <v:textbox style="mso-fit-shape-to-text:t" inset="0,0,0,0">
              <w:txbxContent>
                <w:p w:rsidR="00FF77A2" w:rsidRPr="00FF77A2" w:rsidRDefault="00FF77A2" w:rsidP="00FF77A2">
                  <w:pPr>
                    <w:pStyle w:val="Caption"/>
                    <w:rPr>
                      <w:rFonts w:ascii="Times New Roman" w:hAnsi="Times New Roman"/>
                      <w:noProof/>
                      <w:color w:val="auto"/>
                      <w:sz w:val="24"/>
                      <w:szCs w:val="24"/>
                    </w:rPr>
                  </w:pPr>
                  <w:r w:rsidRPr="00FF77A2">
                    <w:rPr>
                      <w:rFonts w:ascii="Times New Roman" w:hAnsi="Times New Roman"/>
                      <w:color w:val="auto"/>
                      <w:sz w:val="24"/>
                      <w:szCs w:val="24"/>
                    </w:rPr>
                    <w:t xml:space="preserve">Figure </w:t>
                  </w:r>
                  <w:r w:rsidR="00983481" w:rsidRPr="00FF77A2">
                    <w:rPr>
                      <w:rFonts w:ascii="Times New Roman" w:hAnsi="Times New Roman"/>
                      <w:color w:val="auto"/>
                      <w:sz w:val="24"/>
                      <w:szCs w:val="24"/>
                    </w:rPr>
                    <w:fldChar w:fldCharType="begin"/>
                  </w:r>
                  <w:r w:rsidRPr="00FF77A2">
                    <w:rPr>
                      <w:rFonts w:ascii="Times New Roman" w:hAnsi="Times New Roman"/>
                      <w:color w:val="auto"/>
                      <w:sz w:val="24"/>
                      <w:szCs w:val="24"/>
                    </w:rPr>
                    <w:instrText xml:space="preserve"> SEQ Figure \* ARABIC </w:instrText>
                  </w:r>
                  <w:r w:rsidR="00983481" w:rsidRPr="00FF77A2">
                    <w:rPr>
                      <w:rFonts w:ascii="Times New Roman" w:hAnsi="Times New Roman"/>
                      <w:color w:val="auto"/>
                      <w:sz w:val="24"/>
                      <w:szCs w:val="24"/>
                    </w:rPr>
                    <w:fldChar w:fldCharType="separate"/>
                  </w:r>
                  <w:r w:rsidRPr="00FF77A2">
                    <w:rPr>
                      <w:rFonts w:ascii="Times New Roman" w:hAnsi="Times New Roman"/>
                      <w:noProof/>
                      <w:color w:val="auto"/>
                      <w:sz w:val="24"/>
                      <w:szCs w:val="24"/>
                    </w:rPr>
                    <w:t>1</w:t>
                  </w:r>
                  <w:r w:rsidR="00983481" w:rsidRPr="00FF77A2">
                    <w:rPr>
                      <w:rFonts w:ascii="Times New Roman" w:hAnsi="Times New Roman"/>
                      <w:color w:val="auto"/>
                      <w:sz w:val="24"/>
                      <w:szCs w:val="24"/>
                    </w:rPr>
                    <w:fldChar w:fldCharType="end"/>
                  </w:r>
                  <w:r w:rsidRPr="00FF77A2">
                    <w:rPr>
                      <w:rFonts w:ascii="Times New Roman" w:hAnsi="Times New Roman"/>
                      <w:color w:val="auto"/>
                      <w:sz w:val="24"/>
                      <w:szCs w:val="24"/>
                    </w:rPr>
                    <w:t xml:space="preserve"> </w:t>
                  </w:r>
                  <w:r w:rsidR="00EA68F2">
                    <w:rPr>
                      <w:rFonts w:ascii="Times New Roman" w:hAnsi="Times New Roman"/>
                      <w:color w:val="auto"/>
                      <w:sz w:val="24"/>
                      <w:szCs w:val="24"/>
                    </w:rPr>
                    <w:t>–</w:t>
                  </w:r>
                  <w:r w:rsidRPr="00FF77A2">
                    <w:rPr>
                      <w:rFonts w:ascii="Times New Roman" w:hAnsi="Times New Roman"/>
                      <w:color w:val="auto"/>
                      <w:sz w:val="24"/>
                      <w:szCs w:val="24"/>
                    </w:rPr>
                    <w:t xml:space="preserve"> </w:t>
                  </w:r>
                  <w:r w:rsidR="00EA68F2">
                    <w:rPr>
                      <w:rFonts w:ascii="Times New Roman" w:hAnsi="Times New Roman"/>
                      <w:color w:val="auto"/>
                      <w:sz w:val="24"/>
                      <w:szCs w:val="24"/>
                    </w:rPr>
                    <w:t xml:space="preserve">South Beach </w:t>
                  </w:r>
                  <w:r w:rsidR="00EA68F2" w:rsidRPr="00FF77A2">
                    <w:rPr>
                      <w:rFonts w:ascii="Times New Roman" w:hAnsi="Times New Roman"/>
                      <w:color w:val="auto"/>
                      <w:sz w:val="24"/>
                      <w:szCs w:val="24"/>
                    </w:rPr>
                    <w:t>Topography</w:t>
                  </w:r>
                  <w:r w:rsidRPr="00FF77A2">
                    <w:rPr>
                      <w:rFonts w:ascii="Times New Roman" w:hAnsi="Times New Roman"/>
                      <w:color w:val="auto"/>
                      <w:sz w:val="24"/>
                      <w:szCs w:val="24"/>
                    </w:rPr>
                    <w:t xml:space="preserve"> Varies From 0 to 12 ft Above Sea Level</w:t>
                  </w:r>
                </w:p>
              </w:txbxContent>
            </v:textbox>
            <w10:wrap type="tight"/>
          </v:shape>
        </w:pict>
      </w:r>
      <w:r w:rsidR="00C26ED6" w:rsidRPr="00C26ED6">
        <w:rPr>
          <w:rFonts w:ascii="Times New Roman" w:hAnsi="Times New Roman"/>
          <w:szCs w:val="24"/>
        </w:rPr>
        <w:t xml:space="preserve">The </w:t>
      </w:r>
      <w:r w:rsidR="003E1E97">
        <w:rPr>
          <w:rFonts w:ascii="Times New Roman" w:hAnsi="Times New Roman"/>
          <w:szCs w:val="24"/>
        </w:rPr>
        <w:t>C</w:t>
      </w:r>
      <w:r w:rsidR="00C26ED6" w:rsidRPr="00C26ED6">
        <w:rPr>
          <w:rFonts w:ascii="Times New Roman" w:hAnsi="Times New Roman"/>
          <w:szCs w:val="24"/>
        </w:rPr>
        <w:t>ity of Miami Beach</w:t>
      </w:r>
      <w:r w:rsidR="00AC5FD6">
        <w:rPr>
          <w:rFonts w:ascii="Times New Roman" w:hAnsi="Times New Roman"/>
          <w:szCs w:val="24"/>
        </w:rPr>
        <w:t>, Florida,</w:t>
      </w:r>
      <w:r w:rsidR="00C26ED6" w:rsidRPr="00C26ED6">
        <w:rPr>
          <w:rFonts w:ascii="Times New Roman" w:hAnsi="Times New Roman"/>
          <w:szCs w:val="24"/>
        </w:rPr>
        <w:t xml:space="preserve"> is a barrier island </w:t>
      </w:r>
      <w:r w:rsidR="00DB53EF">
        <w:rPr>
          <w:rFonts w:ascii="Times New Roman" w:hAnsi="Times New Roman"/>
          <w:szCs w:val="24"/>
        </w:rPr>
        <w:t xml:space="preserve">with its world famous beach, </w:t>
      </w:r>
      <w:r w:rsidR="00C26ED6" w:rsidRPr="00C26ED6">
        <w:rPr>
          <w:rFonts w:ascii="Times New Roman" w:hAnsi="Times New Roman"/>
          <w:szCs w:val="24"/>
        </w:rPr>
        <w:t xml:space="preserve">surrounded by sensitive receiving waters: the Atlantic Ocean and the Biscayne Bay Aquatic Preserve. Due to its </w:t>
      </w:r>
      <w:r w:rsidR="003008DA">
        <w:rPr>
          <w:rFonts w:ascii="Times New Roman" w:hAnsi="Times New Roman"/>
          <w:szCs w:val="24"/>
        </w:rPr>
        <w:t xml:space="preserve">coastal </w:t>
      </w:r>
      <w:r w:rsidR="00C26ED6" w:rsidRPr="00C26ED6">
        <w:rPr>
          <w:rFonts w:ascii="Times New Roman" w:hAnsi="Times New Roman"/>
          <w:szCs w:val="24"/>
        </w:rPr>
        <w:t xml:space="preserve">location, low elevation, </w:t>
      </w:r>
      <w:r w:rsidR="00634BC6">
        <w:rPr>
          <w:rFonts w:ascii="Times New Roman" w:hAnsi="Times New Roman"/>
          <w:szCs w:val="24"/>
        </w:rPr>
        <w:t xml:space="preserve">built-out urbanization, </w:t>
      </w:r>
      <w:r w:rsidR="00C26ED6" w:rsidRPr="00C26ED6">
        <w:rPr>
          <w:rFonts w:ascii="Times New Roman" w:hAnsi="Times New Roman"/>
          <w:szCs w:val="24"/>
        </w:rPr>
        <w:t>aging stormwater infrastructure and tidal influence, Miami Beach is especially vulnerable to high tide conditions</w:t>
      </w:r>
      <w:r w:rsidR="00F12343">
        <w:rPr>
          <w:rFonts w:ascii="Times New Roman" w:hAnsi="Times New Roman"/>
          <w:szCs w:val="24"/>
        </w:rPr>
        <w:t>;</w:t>
      </w:r>
      <w:r w:rsidR="00C26ED6" w:rsidRPr="00C26ED6">
        <w:rPr>
          <w:rFonts w:ascii="Times New Roman" w:hAnsi="Times New Roman"/>
          <w:szCs w:val="24"/>
        </w:rPr>
        <w:t xml:space="preserve"> tropical storm flooding</w:t>
      </w:r>
      <w:r w:rsidR="00F12343">
        <w:rPr>
          <w:rFonts w:ascii="Times New Roman" w:hAnsi="Times New Roman"/>
          <w:szCs w:val="24"/>
        </w:rPr>
        <w:t>;</w:t>
      </w:r>
      <w:r w:rsidR="00C26ED6" w:rsidRPr="00C26ED6">
        <w:rPr>
          <w:rFonts w:ascii="Times New Roman" w:hAnsi="Times New Roman"/>
          <w:szCs w:val="24"/>
        </w:rPr>
        <w:t xml:space="preserve"> and climate change impacts</w:t>
      </w:r>
      <w:r w:rsidR="00AC5FD6">
        <w:rPr>
          <w:rFonts w:ascii="Times New Roman" w:hAnsi="Times New Roman"/>
          <w:szCs w:val="24"/>
        </w:rPr>
        <w:t>,</w:t>
      </w:r>
      <w:r w:rsidR="00C26ED6" w:rsidRPr="00C26ED6">
        <w:rPr>
          <w:rFonts w:ascii="Times New Roman" w:hAnsi="Times New Roman"/>
          <w:szCs w:val="24"/>
        </w:rPr>
        <w:t xml:space="preserve"> such as sea level rise and increased storm frequen</w:t>
      </w:r>
      <w:r w:rsidR="00406677">
        <w:rPr>
          <w:rFonts w:ascii="Times New Roman" w:hAnsi="Times New Roman"/>
          <w:szCs w:val="24"/>
        </w:rPr>
        <w:t>cy and intensity. The</w:t>
      </w:r>
      <w:r w:rsidR="003008DA">
        <w:rPr>
          <w:rFonts w:ascii="Times New Roman" w:hAnsi="Times New Roman"/>
          <w:szCs w:val="24"/>
        </w:rPr>
        <w:t>se</w:t>
      </w:r>
      <w:r w:rsidR="00406677">
        <w:rPr>
          <w:rFonts w:ascii="Times New Roman" w:hAnsi="Times New Roman"/>
          <w:szCs w:val="24"/>
        </w:rPr>
        <w:t xml:space="preserve"> </w:t>
      </w:r>
      <w:r w:rsidR="009C432D">
        <w:rPr>
          <w:rFonts w:ascii="Times New Roman" w:hAnsi="Times New Roman"/>
          <w:szCs w:val="24"/>
        </w:rPr>
        <w:t>issues</w:t>
      </w:r>
      <w:r w:rsidR="003008DA">
        <w:rPr>
          <w:rFonts w:ascii="Times New Roman" w:hAnsi="Times New Roman"/>
          <w:szCs w:val="24"/>
        </w:rPr>
        <w:t>, coupled with</w:t>
      </w:r>
      <w:r w:rsidR="009C432D">
        <w:rPr>
          <w:rFonts w:ascii="Times New Roman" w:hAnsi="Times New Roman"/>
          <w:szCs w:val="24"/>
        </w:rPr>
        <w:t xml:space="preserve"> </w:t>
      </w:r>
      <w:r w:rsidR="00C26ED6" w:rsidRPr="00C26ED6">
        <w:rPr>
          <w:rFonts w:ascii="Times New Roman" w:hAnsi="Times New Roman"/>
          <w:szCs w:val="24"/>
        </w:rPr>
        <w:t xml:space="preserve">more restrictive </w:t>
      </w:r>
      <w:r w:rsidR="00406677">
        <w:rPr>
          <w:rFonts w:ascii="Times New Roman" w:hAnsi="Times New Roman"/>
          <w:szCs w:val="24"/>
        </w:rPr>
        <w:t>s</w:t>
      </w:r>
      <w:r w:rsidR="00406677" w:rsidRPr="00C26ED6">
        <w:rPr>
          <w:rFonts w:ascii="Times New Roman" w:hAnsi="Times New Roman"/>
          <w:szCs w:val="24"/>
        </w:rPr>
        <w:t xml:space="preserve">tate and </w:t>
      </w:r>
      <w:r w:rsidR="00406677">
        <w:rPr>
          <w:rFonts w:ascii="Times New Roman" w:hAnsi="Times New Roman"/>
          <w:szCs w:val="24"/>
        </w:rPr>
        <w:t xml:space="preserve">federal </w:t>
      </w:r>
      <w:r w:rsidR="00C26ED6" w:rsidRPr="00C26ED6">
        <w:rPr>
          <w:rFonts w:ascii="Times New Roman" w:hAnsi="Times New Roman"/>
          <w:szCs w:val="24"/>
        </w:rPr>
        <w:t>water quality regulations</w:t>
      </w:r>
      <w:r w:rsidR="003008DA">
        <w:rPr>
          <w:rFonts w:ascii="Times New Roman" w:hAnsi="Times New Roman"/>
          <w:szCs w:val="24"/>
        </w:rPr>
        <w:t>,</w:t>
      </w:r>
      <w:r w:rsidR="00C26ED6" w:rsidRPr="00C26ED6">
        <w:rPr>
          <w:rFonts w:ascii="Times New Roman" w:hAnsi="Times New Roman"/>
          <w:szCs w:val="24"/>
        </w:rPr>
        <w:t xml:space="preserve"> </w:t>
      </w:r>
      <w:r w:rsidR="00406677">
        <w:rPr>
          <w:rFonts w:ascii="Times New Roman" w:hAnsi="Times New Roman"/>
          <w:szCs w:val="24"/>
        </w:rPr>
        <w:t xml:space="preserve">are </w:t>
      </w:r>
      <w:r w:rsidR="008E51A5">
        <w:rPr>
          <w:rFonts w:ascii="Times New Roman" w:hAnsi="Times New Roman"/>
          <w:szCs w:val="24"/>
        </w:rPr>
        <w:t>requiring</w:t>
      </w:r>
      <w:r w:rsidR="00C26ED6" w:rsidRPr="00C26ED6">
        <w:rPr>
          <w:rFonts w:ascii="Times New Roman" w:hAnsi="Times New Roman"/>
          <w:szCs w:val="24"/>
        </w:rPr>
        <w:t xml:space="preserve"> the </w:t>
      </w:r>
      <w:r w:rsidR="00B4572F">
        <w:rPr>
          <w:rFonts w:ascii="Times New Roman" w:hAnsi="Times New Roman"/>
          <w:szCs w:val="24"/>
        </w:rPr>
        <w:t>C</w:t>
      </w:r>
      <w:r w:rsidR="00C26ED6" w:rsidRPr="00C26ED6">
        <w:rPr>
          <w:rFonts w:ascii="Times New Roman" w:hAnsi="Times New Roman"/>
          <w:szCs w:val="24"/>
        </w:rPr>
        <w:t xml:space="preserve">ity to revisit historic strategies </w:t>
      </w:r>
      <w:r w:rsidR="0093621E">
        <w:rPr>
          <w:rFonts w:ascii="Times New Roman" w:hAnsi="Times New Roman"/>
          <w:szCs w:val="24"/>
        </w:rPr>
        <w:t xml:space="preserve">of increased conveyance and pumping </w:t>
      </w:r>
      <w:r w:rsidR="00C26ED6" w:rsidRPr="00C26ED6">
        <w:rPr>
          <w:rFonts w:ascii="Times New Roman" w:hAnsi="Times New Roman"/>
          <w:szCs w:val="24"/>
        </w:rPr>
        <w:t>for stormwater management.</w:t>
      </w:r>
      <w:r w:rsidR="00DB53EF" w:rsidRPr="00DB53EF">
        <w:rPr>
          <w:rFonts w:ascii="Times New Roman" w:hAnsi="Times New Roman"/>
          <w:szCs w:val="24"/>
        </w:rPr>
        <w:t xml:space="preserve"> </w:t>
      </w:r>
    </w:p>
    <w:p w:rsidR="00C44D7F" w:rsidRDefault="00C44D7F" w:rsidP="007D5F66">
      <w:pPr>
        <w:jc w:val="both"/>
        <w:rPr>
          <w:rFonts w:ascii="Times New Roman" w:hAnsi="Times New Roman"/>
          <w:b/>
          <w:bCs/>
          <w:szCs w:val="24"/>
        </w:rPr>
      </w:pPr>
    </w:p>
    <w:p w:rsidR="00C44D7F" w:rsidRPr="005D17F3" w:rsidRDefault="00C26ED6">
      <w:pPr>
        <w:spacing w:line="480" w:lineRule="auto"/>
        <w:jc w:val="both"/>
        <w:rPr>
          <w:rFonts w:ascii="Times New Roman" w:hAnsi="Times New Roman"/>
          <w:caps/>
          <w:color w:val="000000"/>
          <w:szCs w:val="24"/>
        </w:rPr>
      </w:pPr>
      <w:r w:rsidRPr="005D17F3">
        <w:rPr>
          <w:rFonts w:ascii="Times New Roman" w:hAnsi="Times New Roman"/>
          <w:b/>
          <w:bCs/>
          <w:caps/>
          <w:szCs w:val="24"/>
        </w:rPr>
        <w:lastRenderedPageBreak/>
        <w:t>Goals and Objectives</w:t>
      </w:r>
    </w:p>
    <w:p w:rsidR="004B5C33" w:rsidRDefault="00B4572F" w:rsidP="004B5C33">
      <w:pPr>
        <w:jc w:val="both"/>
        <w:rPr>
          <w:rFonts w:ascii="Times New Roman" w:hAnsi="Times New Roman"/>
          <w:szCs w:val="24"/>
        </w:rPr>
      </w:pPr>
      <w:r>
        <w:rPr>
          <w:rFonts w:ascii="Times New Roman" w:hAnsi="Times New Roman"/>
          <w:noProof/>
          <w:color w:val="000000"/>
          <w:szCs w:val="24"/>
        </w:rPr>
        <w:drawing>
          <wp:anchor distT="0" distB="0" distL="114300" distR="114300" simplePos="0" relativeHeight="251663360" behindDoc="1" locked="0" layoutInCell="1" allowOverlap="1">
            <wp:simplePos x="0" y="0"/>
            <wp:positionH relativeFrom="column">
              <wp:posOffset>3390900</wp:posOffset>
            </wp:positionH>
            <wp:positionV relativeFrom="paragraph">
              <wp:posOffset>440055</wp:posOffset>
            </wp:positionV>
            <wp:extent cx="2647950" cy="1990725"/>
            <wp:effectExtent l="19050" t="19050" r="19050" b="28575"/>
            <wp:wrapTight wrapText="bothSides">
              <wp:wrapPolygon edited="0">
                <wp:start x="-155" y="-207"/>
                <wp:lineTo x="-155" y="21910"/>
                <wp:lineTo x="21755" y="21910"/>
                <wp:lineTo x="21755" y="-207"/>
                <wp:lineTo x="-155" y="-207"/>
              </wp:wrapPolygon>
            </wp:wrapTight>
            <wp:docPr id="3" name="Picture 2" descr="FieldPhoto 068.jpg"/>
            <wp:cNvGraphicFramePr/>
            <a:graphic xmlns:a="http://schemas.openxmlformats.org/drawingml/2006/main">
              <a:graphicData uri="http://schemas.openxmlformats.org/drawingml/2006/picture">
                <pic:pic xmlns:pic="http://schemas.openxmlformats.org/drawingml/2006/picture">
                  <pic:nvPicPr>
                    <pic:cNvPr id="7" name="Picture 8" descr="FieldPhoto 068.jpg"/>
                    <pic:cNvPicPr>
                      <a:picLocks noChangeAspect="1"/>
                    </pic:cNvPicPr>
                  </pic:nvPicPr>
                  <pic:blipFill>
                    <a:blip r:embed="rId9" cstate="screen"/>
                    <a:srcRect/>
                    <a:stretch>
                      <a:fillRect/>
                    </a:stretch>
                  </pic:blipFill>
                  <pic:spPr bwMode="auto">
                    <a:xfrm>
                      <a:off x="0" y="0"/>
                      <a:ext cx="2647950" cy="1990725"/>
                    </a:xfrm>
                    <a:prstGeom prst="rect">
                      <a:avLst/>
                    </a:prstGeom>
                    <a:noFill/>
                    <a:ln w="15875">
                      <a:solidFill>
                        <a:schemeClr val="tx1"/>
                      </a:solidFill>
                      <a:miter lim="800000"/>
                      <a:headEnd/>
                      <a:tailEnd/>
                    </a:ln>
                  </pic:spPr>
                </pic:pic>
              </a:graphicData>
            </a:graphic>
          </wp:anchor>
        </w:drawing>
      </w:r>
      <w:r w:rsidR="00C26ED6" w:rsidRPr="004B5C33">
        <w:rPr>
          <w:rFonts w:ascii="Times New Roman" w:hAnsi="Times New Roman"/>
          <w:color w:val="000000"/>
          <w:szCs w:val="24"/>
        </w:rPr>
        <w:t xml:space="preserve">In 2010, the </w:t>
      </w:r>
      <w:r w:rsidR="003E1E97" w:rsidRPr="004B5C33">
        <w:rPr>
          <w:rFonts w:ascii="Times New Roman" w:hAnsi="Times New Roman"/>
          <w:color w:val="000000"/>
          <w:szCs w:val="24"/>
        </w:rPr>
        <w:t>C</w:t>
      </w:r>
      <w:r w:rsidR="00C26ED6" w:rsidRPr="004B5C33">
        <w:rPr>
          <w:rFonts w:ascii="Times New Roman" w:hAnsi="Times New Roman"/>
          <w:color w:val="000000"/>
          <w:szCs w:val="24"/>
        </w:rPr>
        <w:t xml:space="preserve">ity commenced a </w:t>
      </w:r>
      <w:r w:rsidR="008E51A5" w:rsidRPr="004B5C33">
        <w:rPr>
          <w:rFonts w:ascii="Times New Roman" w:hAnsi="Times New Roman"/>
          <w:color w:val="000000"/>
          <w:szCs w:val="24"/>
        </w:rPr>
        <w:t>c</w:t>
      </w:r>
      <w:r w:rsidR="00C26ED6" w:rsidRPr="004B5C33">
        <w:rPr>
          <w:rFonts w:ascii="Times New Roman" w:hAnsi="Times New Roman"/>
          <w:color w:val="000000"/>
          <w:szCs w:val="24"/>
        </w:rPr>
        <w:t xml:space="preserve">omprehensive </w:t>
      </w:r>
      <w:r w:rsidR="008E51A5" w:rsidRPr="004B5C33">
        <w:rPr>
          <w:rFonts w:ascii="Times New Roman" w:hAnsi="Times New Roman"/>
          <w:color w:val="000000"/>
          <w:szCs w:val="24"/>
        </w:rPr>
        <w:t>s</w:t>
      </w:r>
      <w:r w:rsidR="00C26ED6" w:rsidRPr="004B5C33">
        <w:rPr>
          <w:rFonts w:ascii="Times New Roman" w:hAnsi="Times New Roman"/>
          <w:color w:val="000000"/>
          <w:szCs w:val="24"/>
        </w:rPr>
        <w:t xml:space="preserve">tormwater </w:t>
      </w:r>
      <w:r w:rsidR="008E51A5" w:rsidRPr="004B5C33">
        <w:rPr>
          <w:rFonts w:ascii="Times New Roman" w:hAnsi="Times New Roman"/>
          <w:color w:val="000000"/>
          <w:szCs w:val="24"/>
        </w:rPr>
        <w:t>m</w:t>
      </w:r>
      <w:r w:rsidR="00C26ED6" w:rsidRPr="004B5C33">
        <w:rPr>
          <w:rFonts w:ascii="Times New Roman" w:hAnsi="Times New Roman"/>
          <w:color w:val="000000"/>
          <w:szCs w:val="24"/>
        </w:rPr>
        <w:t xml:space="preserve">aster </w:t>
      </w:r>
      <w:r w:rsidR="008E51A5" w:rsidRPr="004B5C33">
        <w:rPr>
          <w:rFonts w:ascii="Times New Roman" w:hAnsi="Times New Roman"/>
          <w:color w:val="000000"/>
          <w:szCs w:val="24"/>
        </w:rPr>
        <w:t>p</w:t>
      </w:r>
      <w:r w:rsidR="00C26ED6" w:rsidRPr="004B5C33">
        <w:rPr>
          <w:rFonts w:ascii="Times New Roman" w:hAnsi="Times New Roman"/>
          <w:color w:val="000000"/>
          <w:szCs w:val="24"/>
        </w:rPr>
        <w:t>lan (SWMP) update and development of stormwater design criteria with</w:t>
      </w:r>
      <w:r w:rsidR="004B5C33" w:rsidRPr="004B5C33">
        <w:rPr>
          <w:rFonts w:ascii="Times New Roman" w:hAnsi="Times New Roman"/>
          <w:color w:val="000000"/>
          <w:szCs w:val="24"/>
        </w:rPr>
        <w:t xml:space="preserve"> </w:t>
      </w:r>
      <w:r w:rsidR="004B5C33">
        <w:rPr>
          <w:rFonts w:ascii="Times New Roman" w:hAnsi="Times New Roman"/>
          <w:color w:val="000000"/>
          <w:szCs w:val="24"/>
        </w:rPr>
        <w:t xml:space="preserve">the </w:t>
      </w:r>
      <w:r w:rsidR="00193E1F">
        <w:rPr>
          <w:rFonts w:ascii="Times New Roman" w:hAnsi="Times New Roman"/>
          <w:color w:val="000000"/>
          <w:szCs w:val="24"/>
        </w:rPr>
        <w:t xml:space="preserve">following </w:t>
      </w:r>
      <w:r w:rsidR="004B5C33">
        <w:rPr>
          <w:rFonts w:ascii="Times New Roman" w:hAnsi="Times New Roman"/>
          <w:szCs w:val="24"/>
        </w:rPr>
        <w:t>goal</w:t>
      </w:r>
      <w:r w:rsidR="00193E1F">
        <w:rPr>
          <w:rFonts w:ascii="Times New Roman" w:hAnsi="Times New Roman"/>
          <w:szCs w:val="24"/>
        </w:rPr>
        <w:t>s</w:t>
      </w:r>
      <w:r w:rsidR="004B5C33" w:rsidRPr="004B5C33">
        <w:rPr>
          <w:rFonts w:ascii="Times New Roman" w:hAnsi="Times New Roman"/>
          <w:szCs w:val="24"/>
        </w:rPr>
        <w:t xml:space="preserve"> </w:t>
      </w:r>
      <w:r w:rsidR="004B5C33">
        <w:rPr>
          <w:rFonts w:ascii="Times New Roman" w:hAnsi="Times New Roman"/>
          <w:szCs w:val="24"/>
        </w:rPr>
        <w:t xml:space="preserve">to </w:t>
      </w:r>
      <w:r w:rsidR="00193E1F">
        <w:rPr>
          <w:rFonts w:ascii="Times New Roman" w:hAnsi="Times New Roman"/>
          <w:szCs w:val="24"/>
        </w:rPr>
        <w:t>achieve</w:t>
      </w:r>
      <w:r w:rsidR="004B5C33" w:rsidRPr="004B5C33">
        <w:rPr>
          <w:rFonts w:ascii="Times New Roman" w:hAnsi="Times New Roman"/>
          <w:szCs w:val="24"/>
        </w:rPr>
        <w:t xml:space="preserve"> sustainable stormwater</w:t>
      </w:r>
      <w:r w:rsidR="00193E1F">
        <w:rPr>
          <w:rFonts w:ascii="Times New Roman" w:hAnsi="Times New Roman"/>
          <w:szCs w:val="24"/>
        </w:rPr>
        <w:t xml:space="preserve"> management solutions</w:t>
      </w:r>
      <w:r w:rsidR="004B5C33" w:rsidRPr="004B5C33">
        <w:rPr>
          <w:rFonts w:ascii="Times New Roman" w:hAnsi="Times New Roman"/>
          <w:szCs w:val="24"/>
        </w:rPr>
        <w:t>:</w:t>
      </w:r>
      <w:r w:rsidR="00035590" w:rsidRPr="00035590">
        <w:rPr>
          <w:noProof/>
        </w:rPr>
        <w:t xml:space="preserve"> </w:t>
      </w:r>
    </w:p>
    <w:p w:rsidR="004B5C33" w:rsidRPr="004B5C33" w:rsidRDefault="004B5C33" w:rsidP="004B5C33">
      <w:pPr>
        <w:jc w:val="both"/>
        <w:rPr>
          <w:rFonts w:ascii="Times New Roman" w:hAnsi="Times New Roman"/>
          <w:szCs w:val="24"/>
        </w:rPr>
      </w:pPr>
    </w:p>
    <w:p w:rsidR="004B5C33" w:rsidRPr="004B5C33" w:rsidRDefault="004B5C33" w:rsidP="004C711E">
      <w:pPr>
        <w:pStyle w:val="CDMBody"/>
        <w:numPr>
          <w:ilvl w:val="0"/>
          <w:numId w:val="5"/>
        </w:numPr>
        <w:spacing w:line="240" w:lineRule="auto"/>
        <w:rPr>
          <w:rFonts w:ascii="Times New Roman" w:hAnsi="Times New Roman" w:cs="Times New Roman"/>
          <w:sz w:val="24"/>
          <w:szCs w:val="24"/>
        </w:rPr>
      </w:pPr>
      <w:r w:rsidRPr="004B5C33">
        <w:rPr>
          <w:rFonts w:ascii="Times New Roman" w:hAnsi="Times New Roman" w:cs="Times New Roman"/>
          <w:sz w:val="24"/>
          <w:szCs w:val="24"/>
        </w:rPr>
        <w:t xml:space="preserve">Protect infrastructure from flooding; </w:t>
      </w:r>
    </w:p>
    <w:p w:rsidR="004B5C33" w:rsidRPr="004B5C33" w:rsidRDefault="004B5C33" w:rsidP="004C711E">
      <w:pPr>
        <w:pStyle w:val="CDMBody"/>
        <w:numPr>
          <w:ilvl w:val="0"/>
          <w:numId w:val="5"/>
        </w:numPr>
        <w:spacing w:line="240" w:lineRule="auto"/>
        <w:rPr>
          <w:rFonts w:ascii="Times New Roman" w:hAnsi="Times New Roman" w:cs="Times New Roman"/>
          <w:sz w:val="24"/>
          <w:szCs w:val="24"/>
        </w:rPr>
      </w:pPr>
      <w:r w:rsidRPr="004B5C33">
        <w:rPr>
          <w:rFonts w:ascii="Times New Roman" w:hAnsi="Times New Roman" w:cs="Times New Roman"/>
          <w:sz w:val="24"/>
          <w:szCs w:val="24"/>
        </w:rPr>
        <w:t xml:space="preserve">Preserve environmental and wetland resources; </w:t>
      </w:r>
    </w:p>
    <w:p w:rsidR="004B5C33" w:rsidRPr="004B5C33" w:rsidRDefault="004B5C33" w:rsidP="004C711E">
      <w:pPr>
        <w:pStyle w:val="CDMBody"/>
        <w:numPr>
          <w:ilvl w:val="0"/>
          <w:numId w:val="5"/>
        </w:numPr>
        <w:spacing w:line="240" w:lineRule="auto"/>
        <w:rPr>
          <w:rFonts w:ascii="Times New Roman" w:hAnsi="Times New Roman" w:cs="Times New Roman"/>
          <w:sz w:val="24"/>
          <w:szCs w:val="24"/>
        </w:rPr>
      </w:pPr>
      <w:r w:rsidRPr="004B5C33">
        <w:rPr>
          <w:rFonts w:ascii="Times New Roman" w:hAnsi="Times New Roman" w:cs="Times New Roman"/>
          <w:sz w:val="24"/>
          <w:szCs w:val="24"/>
        </w:rPr>
        <w:t xml:space="preserve">Protect and improve water quality; </w:t>
      </w:r>
    </w:p>
    <w:p w:rsidR="004B5C33" w:rsidRPr="004B5C33" w:rsidRDefault="00983481" w:rsidP="004C711E">
      <w:pPr>
        <w:pStyle w:val="CDMBody"/>
        <w:numPr>
          <w:ilvl w:val="0"/>
          <w:numId w:val="5"/>
        </w:numPr>
        <w:spacing w:line="240" w:lineRule="auto"/>
        <w:rPr>
          <w:rFonts w:ascii="Times New Roman" w:hAnsi="Times New Roman" w:cs="Times New Roman"/>
          <w:sz w:val="24"/>
          <w:szCs w:val="24"/>
        </w:rPr>
      </w:pPr>
      <w:r w:rsidRPr="00983481">
        <w:rPr>
          <w:noProof/>
        </w:rPr>
        <w:pict>
          <v:shape id="_x0000_s1030" type="#_x0000_t202" style="position:absolute;left:0;text-align:left;margin-left:267pt;margin-top:46.2pt;width:209.25pt;height:37.6pt;z-index:251670528" wrapcoords="-67 0 -67 20400 21600 20400 21600 0 -67 0" stroked="f">
            <v:textbox style="mso-next-textbox:#_x0000_s1030;mso-fit-shape-to-text:t" inset="0,0,0,0">
              <w:txbxContent>
                <w:p w:rsidR="00B4572F" w:rsidRPr="00D941CB" w:rsidRDefault="00035590" w:rsidP="00B4572F">
                  <w:pPr>
                    <w:pStyle w:val="Caption"/>
                    <w:rPr>
                      <w:rFonts w:ascii="Times New Roman" w:eastAsiaTheme="minorHAnsi" w:hAnsi="Times New Roman"/>
                      <w:noProof/>
                      <w:color w:val="auto"/>
                      <w:sz w:val="24"/>
                      <w:szCs w:val="24"/>
                    </w:rPr>
                  </w:pPr>
                  <w:r w:rsidRPr="00035590">
                    <w:rPr>
                      <w:rFonts w:ascii="Times New Roman" w:hAnsi="Times New Roman"/>
                      <w:color w:val="auto"/>
                      <w:sz w:val="24"/>
                      <w:szCs w:val="24"/>
                    </w:rPr>
                    <w:t xml:space="preserve">Figure </w:t>
                  </w:r>
                  <w:r w:rsidR="00983481" w:rsidRPr="00035590">
                    <w:rPr>
                      <w:rFonts w:ascii="Times New Roman" w:hAnsi="Times New Roman"/>
                      <w:color w:val="auto"/>
                      <w:sz w:val="24"/>
                      <w:szCs w:val="24"/>
                    </w:rPr>
                    <w:fldChar w:fldCharType="begin"/>
                  </w:r>
                  <w:r w:rsidRPr="00035590">
                    <w:rPr>
                      <w:rFonts w:ascii="Times New Roman" w:hAnsi="Times New Roman"/>
                      <w:color w:val="auto"/>
                      <w:sz w:val="24"/>
                      <w:szCs w:val="24"/>
                    </w:rPr>
                    <w:instrText xml:space="preserve"> SEQ Figure \* ARABIC </w:instrText>
                  </w:r>
                  <w:r w:rsidR="00983481" w:rsidRPr="00035590">
                    <w:rPr>
                      <w:rFonts w:ascii="Times New Roman" w:hAnsi="Times New Roman"/>
                      <w:color w:val="auto"/>
                      <w:sz w:val="24"/>
                      <w:szCs w:val="24"/>
                    </w:rPr>
                    <w:fldChar w:fldCharType="separate"/>
                  </w:r>
                  <w:r w:rsidR="00FF77A2">
                    <w:rPr>
                      <w:rFonts w:ascii="Times New Roman" w:hAnsi="Times New Roman"/>
                      <w:noProof/>
                      <w:color w:val="auto"/>
                      <w:sz w:val="24"/>
                      <w:szCs w:val="24"/>
                    </w:rPr>
                    <w:t>2</w:t>
                  </w:r>
                  <w:r w:rsidR="00983481" w:rsidRPr="00035590">
                    <w:rPr>
                      <w:rFonts w:ascii="Times New Roman" w:hAnsi="Times New Roman"/>
                      <w:color w:val="auto"/>
                      <w:sz w:val="24"/>
                      <w:szCs w:val="24"/>
                    </w:rPr>
                    <w:fldChar w:fldCharType="end"/>
                  </w:r>
                  <w:r w:rsidRPr="00035590">
                    <w:rPr>
                      <w:rFonts w:ascii="Times New Roman" w:hAnsi="Times New Roman"/>
                      <w:color w:val="auto"/>
                      <w:sz w:val="24"/>
                      <w:szCs w:val="24"/>
                    </w:rPr>
                    <w:t xml:space="preserve"> </w:t>
                  </w:r>
                  <w:r w:rsidR="00010994">
                    <w:rPr>
                      <w:rFonts w:ascii="Times New Roman" w:hAnsi="Times New Roman"/>
                      <w:color w:val="auto"/>
                      <w:sz w:val="24"/>
                      <w:szCs w:val="24"/>
                    </w:rPr>
                    <w:t>– October 2010</w:t>
                  </w:r>
                  <w:r w:rsidRPr="00035590">
                    <w:rPr>
                      <w:rFonts w:ascii="Times New Roman" w:hAnsi="Times New Roman"/>
                      <w:color w:val="auto"/>
                      <w:sz w:val="24"/>
                      <w:szCs w:val="24"/>
                    </w:rPr>
                    <w:t xml:space="preserve"> </w:t>
                  </w:r>
                  <w:r w:rsidR="00B4572F" w:rsidRPr="00D941CB">
                    <w:rPr>
                      <w:rFonts w:ascii="Times New Roman" w:hAnsi="Times New Roman"/>
                      <w:color w:val="auto"/>
                      <w:sz w:val="24"/>
                      <w:szCs w:val="24"/>
                    </w:rPr>
                    <w:t>Tidal Flooding Along Alton Road</w:t>
                  </w:r>
                </w:p>
              </w:txbxContent>
            </v:textbox>
            <w10:wrap type="tight"/>
          </v:shape>
        </w:pict>
      </w:r>
      <w:r w:rsidR="004B5C33" w:rsidRPr="004B5C33">
        <w:rPr>
          <w:rFonts w:ascii="Times New Roman" w:hAnsi="Times New Roman" w:cs="Times New Roman"/>
          <w:sz w:val="24"/>
          <w:szCs w:val="24"/>
        </w:rPr>
        <w:t xml:space="preserve">Provide aquifer recharge where practicable to protect and enhance existing and potential future water supplies; </w:t>
      </w:r>
    </w:p>
    <w:p w:rsidR="004B5C33" w:rsidRPr="004B5C33" w:rsidRDefault="004B5C33" w:rsidP="004C711E">
      <w:pPr>
        <w:pStyle w:val="CDMBody"/>
        <w:numPr>
          <w:ilvl w:val="0"/>
          <w:numId w:val="5"/>
        </w:numPr>
        <w:spacing w:line="240" w:lineRule="auto"/>
        <w:rPr>
          <w:rFonts w:ascii="Times New Roman" w:hAnsi="Times New Roman" w:cs="Times New Roman"/>
          <w:sz w:val="24"/>
          <w:szCs w:val="24"/>
        </w:rPr>
      </w:pPr>
      <w:r w:rsidRPr="004B5C33">
        <w:rPr>
          <w:rFonts w:ascii="Times New Roman" w:hAnsi="Times New Roman" w:cs="Times New Roman"/>
          <w:sz w:val="24"/>
          <w:szCs w:val="24"/>
        </w:rPr>
        <w:t xml:space="preserve">Support harvesting and reuse of stormwater; </w:t>
      </w:r>
    </w:p>
    <w:p w:rsidR="004B5C33" w:rsidRPr="004B5C33" w:rsidRDefault="004C711E" w:rsidP="004C711E">
      <w:pPr>
        <w:pStyle w:val="CDMBody"/>
        <w:numPr>
          <w:ilvl w:val="0"/>
          <w:numId w:val="5"/>
        </w:numPr>
        <w:spacing w:line="240" w:lineRule="auto"/>
        <w:rPr>
          <w:rFonts w:ascii="Times New Roman" w:hAnsi="Times New Roman" w:cs="Times New Roman"/>
          <w:sz w:val="24"/>
          <w:szCs w:val="24"/>
        </w:rPr>
      </w:pPr>
      <w:r>
        <w:rPr>
          <w:rFonts w:ascii="Times New Roman" w:hAnsi="Times New Roman" w:cs="Times New Roman"/>
          <w:noProof/>
          <w:sz w:val="24"/>
          <w:szCs w:val="24"/>
          <w:lang w:bidi="ar-SA"/>
        </w:rPr>
        <w:drawing>
          <wp:anchor distT="0" distB="0" distL="114300" distR="114300" simplePos="0" relativeHeight="251668480" behindDoc="1" locked="0" layoutInCell="1" allowOverlap="1">
            <wp:simplePos x="0" y="0"/>
            <wp:positionH relativeFrom="column">
              <wp:posOffset>3390900</wp:posOffset>
            </wp:positionH>
            <wp:positionV relativeFrom="paragraph">
              <wp:posOffset>137160</wp:posOffset>
            </wp:positionV>
            <wp:extent cx="2669540" cy="2647950"/>
            <wp:effectExtent l="19050" t="19050" r="16510" b="19050"/>
            <wp:wrapTight wrapText="bothSides">
              <wp:wrapPolygon edited="0">
                <wp:start x="-154" y="-155"/>
                <wp:lineTo x="-154" y="21755"/>
                <wp:lineTo x="21734" y="21755"/>
                <wp:lineTo x="21734" y="-155"/>
                <wp:lineTo x="-154" y="-155"/>
              </wp:wrapPolygon>
            </wp:wrapTight>
            <wp:docPr id="5" name="Picture 3" descr="CMB_tidal_flooding.jpg"/>
            <wp:cNvGraphicFramePr/>
            <a:graphic xmlns:a="http://schemas.openxmlformats.org/drawingml/2006/main">
              <a:graphicData uri="http://schemas.openxmlformats.org/drawingml/2006/picture">
                <pic:pic xmlns:pic="http://schemas.openxmlformats.org/drawingml/2006/picture">
                  <pic:nvPicPr>
                    <pic:cNvPr id="7" name="Content Placeholder 6" descr="CMB_tidal_flooding.jpg"/>
                    <pic:cNvPicPr>
                      <a:picLocks noGrp="1" noChangeAspect="1"/>
                    </pic:cNvPicPr>
                  </pic:nvPicPr>
                  <pic:blipFill>
                    <a:blip r:embed="rId10"/>
                    <a:srcRect t="9804"/>
                    <a:stretch>
                      <a:fillRect/>
                    </a:stretch>
                  </pic:blipFill>
                  <pic:spPr bwMode="auto">
                    <a:xfrm>
                      <a:off x="0" y="0"/>
                      <a:ext cx="2669540" cy="2647950"/>
                    </a:xfrm>
                    <a:prstGeom prst="rect">
                      <a:avLst/>
                    </a:prstGeom>
                    <a:noFill/>
                    <a:ln w="15875">
                      <a:solidFill>
                        <a:schemeClr val="tx1"/>
                      </a:solidFill>
                      <a:miter lim="800000"/>
                      <a:headEnd/>
                      <a:tailEnd/>
                    </a:ln>
                  </pic:spPr>
                </pic:pic>
              </a:graphicData>
            </a:graphic>
          </wp:anchor>
        </w:drawing>
      </w:r>
      <w:r w:rsidR="004B5C33" w:rsidRPr="004B5C33">
        <w:rPr>
          <w:rFonts w:ascii="Times New Roman" w:hAnsi="Times New Roman" w:cs="Times New Roman"/>
          <w:sz w:val="24"/>
          <w:szCs w:val="24"/>
        </w:rPr>
        <w:t xml:space="preserve">Facilitate operation and maintenance; and </w:t>
      </w:r>
    </w:p>
    <w:p w:rsidR="004B5C33" w:rsidRPr="004B5C33" w:rsidRDefault="004B5C33" w:rsidP="004C711E">
      <w:pPr>
        <w:pStyle w:val="CDMBody"/>
        <w:numPr>
          <w:ilvl w:val="0"/>
          <w:numId w:val="5"/>
        </w:numPr>
        <w:spacing w:line="240" w:lineRule="auto"/>
        <w:rPr>
          <w:rFonts w:ascii="Times New Roman" w:hAnsi="Times New Roman" w:cs="Times New Roman"/>
          <w:sz w:val="24"/>
          <w:szCs w:val="24"/>
        </w:rPr>
      </w:pPr>
      <w:r w:rsidRPr="004B5C33">
        <w:rPr>
          <w:rFonts w:ascii="Times New Roman" w:hAnsi="Times New Roman" w:cs="Times New Roman"/>
          <w:sz w:val="24"/>
          <w:szCs w:val="24"/>
        </w:rPr>
        <w:t>Provide and support long term financing.</w:t>
      </w:r>
    </w:p>
    <w:p w:rsidR="00C44D7F" w:rsidRDefault="00C26ED6" w:rsidP="007D5F66">
      <w:pPr>
        <w:jc w:val="both"/>
        <w:rPr>
          <w:rFonts w:ascii="Times New Roman" w:hAnsi="Times New Roman"/>
          <w:color w:val="000000"/>
          <w:szCs w:val="24"/>
        </w:rPr>
      </w:pPr>
      <w:r w:rsidRPr="00C26ED6">
        <w:rPr>
          <w:rFonts w:ascii="Times New Roman" w:hAnsi="Times New Roman"/>
          <w:color w:val="000000"/>
          <w:szCs w:val="24"/>
        </w:rPr>
        <w:t xml:space="preserve">The SWMP presents </w:t>
      </w:r>
      <w:r w:rsidR="007D5F66">
        <w:rPr>
          <w:rFonts w:ascii="Times New Roman" w:hAnsi="Times New Roman"/>
          <w:color w:val="000000"/>
          <w:szCs w:val="24"/>
        </w:rPr>
        <w:t xml:space="preserve">sustainable </w:t>
      </w:r>
      <w:r w:rsidR="00D941CB">
        <w:rPr>
          <w:rFonts w:ascii="Times New Roman" w:hAnsi="Times New Roman"/>
          <w:color w:val="000000"/>
          <w:szCs w:val="24"/>
        </w:rPr>
        <w:t xml:space="preserve">stormwater management </w:t>
      </w:r>
      <w:r w:rsidRPr="00C26ED6">
        <w:rPr>
          <w:rFonts w:ascii="Times New Roman" w:hAnsi="Times New Roman"/>
          <w:color w:val="000000"/>
          <w:szCs w:val="24"/>
        </w:rPr>
        <w:t xml:space="preserve">strategies </w:t>
      </w:r>
      <w:r w:rsidR="00DE1635">
        <w:rPr>
          <w:rFonts w:ascii="Times New Roman" w:hAnsi="Times New Roman"/>
          <w:color w:val="000000"/>
          <w:szCs w:val="24"/>
        </w:rPr>
        <w:t xml:space="preserve">with </w:t>
      </w:r>
      <w:r w:rsidRPr="00C26ED6">
        <w:rPr>
          <w:rFonts w:ascii="Times New Roman" w:hAnsi="Times New Roman"/>
          <w:color w:val="000000"/>
          <w:szCs w:val="24"/>
        </w:rPr>
        <w:t xml:space="preserve">design criteria to </w:t>
      </w:r>
      <w:r w:rsidR="00786AD5">
        <w:rPr>
          <w:rFonts w:ascii="Times New Roman" w:hAnsi="Times New Roman"/>
          <w:color w:val="000000"/>
          <w:szCs w:val="24"/>
        </w:rPr>
        <w:t xml:space="preserve">cost-effectively </w:t>
      </w:r>
      <w:r w:rsidRPr="00C26ED6">
        <w:rPr>
          <w:rFonts w:ascii="Times New Roman" w:hAnsi="Times New Roman"/>
          <w:color w:val="000000"/>
          <w:szCs w:val="24"/>
        </w:rPr>
        <w:t xml:space="preserve">achieve flood control levels of service, provide retrofit water quality treatment, </w:t>
      </w:r>
      <w:r w:rsidR="007D5F66">
        <w:rPr>
          <w:rFonts w:ascii="Times New Roman" w:hAnsi="Times New Roman"/>
          <w:color w:val="000000"/>
          <w:szCs w:val="24"/>
        </w:rPr>
        <w:t xml:space="preserve">and </w:t>
      </w:r>
      <w:r w:rsidRPr="00C26ED6">
        <w:rPr>
          <w:rFonts w:ascii="Times New Roman" w:hAnsi="Times New Roman"/>
          <w:color w:val="000000"/>
          <w:szCs w:val="24"/>
        </w:rPr>
        <w:t xml:space="preserve">increase aquifer recharge and harvesting of stormwater for irrigation. </w:t>
      </w:r>
      <w:r w:rsidR="0080620A">
        <w:rPr>
          <w:rFonts w:ascii="Times New Roman" w:hAnsi="Times New Roman"/>
          <w:color w:val="000000"/>
          <w:szCs w:val="24"/>
        </w:rPr>
        <w:t>Potential ranges of s</w:t>
      </w:r>
      <w:r w:rsidRPr="00C26ED6">
        <w:rPr>
          <w:rFonts w:ascii="Times New Roman" w:hAnsi="Times New Roman"/>
          <w:color w:val="000000"/>
          <w:szCs w:val="24"/>
        </w:rPr>
        <w:t xml:space="preserve">ea level rise and pending numeric nutrient criteria have been included to identify solutions </w:t>
      </w:r>
      <w:r w:rsidR="00913A66">
        <w:rPr>
          <w:rFonts w:ascii="Times New Roman" w:hAnsi="Times New Roman"/>
          <w:color w:val="000000"/>
          <w:szCs w:val="24"/>
        </w:rPr>
        <w:t xml:space="preserve">for </w:t>
      </w:r>
      <w:r w:rsidR="0080620A">
        <w:rPr>
          <w:rFonts w:ascii="Times New Roman" w:hAnsi="Times New Roman"/>
          <w:color w:val="000000"/>
          <w:szCs w:val="24"/>
        </w:rPr>
        <w:t xml:space="preserve">both </w:t>
      </w:r>
      <w:r w:rsidRPr="00C26ED6">
        <w:rPr>
          <w:rFonts w:ascii="Times New Roman" w:hAnsi="Times New Roman"/>
          <w:color w:val="000000"/>
          <w:szCs w:val="24"/>
        </w:rPr>
        <w:t>present and future conditions</w:t>
      </w:r>
      <w:r w:rsidR="00913A66">
        <w:rPr>
          <w:rFonts w:ascii="Times New Roman" w:hAnsi="Times New Roman"/>
          <w:color w:val="000000"/>
          <w:szCs w:val="24"/>
        </w:rPr>
        <w:t xml:space="preserve"> (e.g., 20 to 50 years)</w:t>
      </w:r>
      <w:r w:rsidRPr="00C26ED6">
        <w:rPr>
          <w:rFonts w:ascii="Times New Roman" w:hAnsi="Times New Roman"/>
          <w:color w:val="000000"/>
          <w:szCs w:val="24"/>
        </w:rPr>
        <w:t xml:space="preserve">. </w:t>
      </w:r>
    </w:p>
    <w:p w:rsidR="0022383F" w:rsidRDefault="0022383F" w:rsidP="007D5F66">
      <w:pPr>
        <w:jc w:val="both"/>
        <w:rPr>
          <w:rFonts w:ascii="Times New Roman" w:hAnsi="Times New Roman"/>
          <w:b/>
          <w:bCs/>
          <w:szCs w:val="24"/>
        </w:rPr>
      </w:pPr>
    </w:p>
    <w:p w:rsidR="00C44D7F" w:rsidRPr="005D17F3" w:rsidRDefault="008E51A5">
      <w:pPr>
        <w:spacing w:line="480" w:lineRule="auto"/>
        <w:jc w:val="both"/>
        <w:rPr>
          <w:rFonts w:ascii="Times New Roman" w:hAnsi="Times New Roman"/>
          <w:b/>
          <w:bCs/>
          <w:caps/>
          <w:szCs w:val="24"/>
        </w:rPr>
      </w:pPr>
      <w:r w:rsidRPr="005D17F3">
        <w:rPr>
          <w:rFonts w:ascii="Times New Roman" w:hAnsi="Times New Roman"/>
          <w:b/>
          <w:bCs/>
          <w:caps/>
          <w:szCs w:val="24"/>
        </w:rPr>
        <w:t xml:space="preserve">Approach </w:t>
      </w:r>
    </w:p>
    <w:p w:rsidR="00786AD5" w:rsidRDefault="00983481" w:rsidP="00EE228F">
      <w:pPr>
        <w:jc w:val="both"/>
        <w:rPr>
          <w:rFonts w:ascii="Times New Roman" w:hAnsi="Times New Roman"/>
          <w:bCs/>
          <w:szCs w:val="24"/>
        </w:rPr>
      </w:pPr>
      <w:r w:rsidRPr="00983481">
        <w:rPr>
          <w:noProof/>
        </w:rPr>
        <w:pict>
          <v:shape id="_x0000_s1028" type="#_x0000_t202" style="position:absolute;left:0;text-align:left;margin-left:267.75pt;margin-top:8.6pt;width:208.5pt;height:23.8pt;z-index:251665408" wrapcoords="-78 0 -78 20945 21600 20945 21600 0 -78 0" stroked="f">
            <v:textbox style="mso-next-textbox:#_x0000_s1028;mso-fit-shape-to-text:t" inset="0,0,0,0">
              <w:txbxContent>
                <w:p w:rsidR="00B4572F" w:rsidRPr="00035590" w:rsidRDefault="00D941CB" w:rsidP="00B4572F">
                  <w:pPr>
                    <w:pStyle w:val="Caption"/>
                    <w:rPr>
                      <w:rFonts w:ascii="Times New Roman" w:hAnsi="Times New Roman"/>
                      <w:color w:val="auto"/>
                      <w:sz w:val="24"/>
                      <w:szCs w:val="24"/>
                    </w:rPr>
                  </w:pPr>
                  <w:r w:rsidRPr="00D941CB">
                    <w:rPr>
                      <w:rFonts w:ascii="Times New Roman" w:hAnsi="Times New Roman"/>
                      <w:color w:val="auto"/>
                      <w:sz w:val="24"/>
                      <w:szCs w:val="24"/>
                    </w:rPr>
                    <w:t xml:space="preserve">Figure </w:t>
                  </w:r>
                  <w:r w:rsidR="00983481" w:rsidRPr="00D941CB">
                    <w:rPr>
                      <w:rFonts w:ascii="Times New Roman" w:hAnsi="Times New Roman"/>
                      <w:color w:val="auto"/>
                      <w:sz w:val="24"/>
                      <w:szCs w:val="24"/>
                    </w:rPr>
                    <w:fldChar w:fldCharType="begin"/>
                  </w:r>
                  <w:r w:rsidRPr="00D941CB">
                    <w:rPr>
                      <w:rFonts w:ascii="Times New Roman" w:hAnsi="Times New Roman"/>
                      <w:color w:val="auto"/>
                      <w:sz w:val="24"/>
                      <w:szCs w:val="24"/>
                    </w:rPr>
                    <w:instrText xml:space="preserve"> SEQ Figure \* ARABIC </w:instrText>
                  </w:r>
                  <w:r w:rsidR="00983481" w:rsidRPr="00D941CB">
                    <w:rPr>
                      <w:rFonts w:ascii="Times New Roman" w:hAnsi="Times New Roman"/>
                      <w:color w:val="auto"/>
                      <w:sz w:val="24"/>
                      <w:szCs w:val="24"/>
                    </w:rPr>
                    <w:fldChar w:fldCharType="separate"/>
                  </w:r>
                  <w:r w:rsidR="00FF77A2">
                    <w:rPr>
                      <w:rFonts w:ascii="Times New Roman" w:hAnsi="Times New Roman"/>
                      <w:noProof/>
                      <w:color w:val="auto"/>
                      <w:sz w:val="24"/>
                      <w:szCs w:val="24"/>
                    </w:rPr>
                    <w:t>3</w:t>
                  </w:r>
                  <w:r w:rsidR="00983481" w:rsidRPr="00D941CB">
                    <w:rPr>
                      <w:rFonts w:ascii="Times New Roman" w:hAnsi="Times New Roman"/>
                      <w:color w:val="auto"/>
                      <w:sz w:val="24"/>
                      <w:szCs w:val="24"/>
                    </w:rPr>
                    <w:fldChar w:fldCharType="end"/>
                  </w:r>
                  <w:r w:rsidRPr="00D941CB">
                    <w:rPr>
                      <w:rFonts w:ascii="Times New Roman" w:hAnsi="Times New Roman"/>
                      <w:color w:val="auto"/>
                      <w:sz w:val="24"/>
                      <w:szCs w:val="24"/>
                    </w:rPr>
                    <w:t xml:space="preserve"> </w:t>
                  </w:r>
                  <w:r w:rsidR="00010994">
                    <w:rPr>
                      <w:rFonts w:ascii="Times New Roman" w:hAnsi="Times New Roman"/>
                      <w:color w:val="auto"/>
                      <w:sz w:val="24"/>
                      <w:szCs w:val="24"/>
                    </w:rPr>
                    <w:t>–</w:t>
                  </w:r>
                  <w:r w:rsidRPr="00D941CB">
                    <w:rPr>
                      <w:rFonts w:ascii="Times New Roman" w:hAnsi="Times New Roman"/>
                      <w:color w:val="auto"/>
                      <w:sz w:val="24"/>
                      <w:szCs w:val="24"/>
                    </w:rPr>
                    <w:t xml:space="preserve"> </w:t>
                  </w:r>
                  <w:r w:rsidR="00B4572F" w:rsidRPr="00035590">
                    <w:rPr>
                      <w:rFonts w:ascii="Times New Roman" w:hAnsi="Times New Roman"/>
                      <w:color w:val="auto"/>
                      <w:sz w:val="24"/>
                      <w:szCs w:val="24"/>
                    </w:rPr>
                    <w:t>October 2010 Tidal Flooding</w:t>
                  </w:r>
                  <w:r w:rsidR="00010994">
                    <w:rPr>
                      <w:rFonts w:ascii="Times New Roman" w:hAnsi="Times New Roman"/>
                      <w:color w:val="auto"/>
                      <w:sz w:val="24"/>
                      <w:szCs w:val="24"/>
                    </w:rPr>
                    <w:t xml:space="preserve"> at </w:t>
                  </w:r>
                  <w:r w:rsidR="00AB6D1B">
                    <w:rPr>
                      <w:rFonts w:ascii="Times New Roman" w:hAnsi="Times New Roman"/>
                      <w:color w:val="auto"/>
                      <w:sz w:val="24"/>
                      <w:szCs w:val="24"/>
                    </w:rPr>
                    <w:t>E</w:t>
                  </w:r>
                  <w:r w:rsidR="00010994">
                    <w:rPr>
                      <w:rFonts w:ascii="Times New Roman" w:hAnsi="Times New Roman"/>
                      <w:color w:val="auto"/>
                      <w:sz w:val="24"/>
                      <w:szCs w:val="24"/>
                    </w:rPr>
                    <w:t>levation 1.5 ft NAVD</w:t>
                  </w:r>
                </w:p>
              </w:txbxContent>
            </v:textbox>
            <w10:wrap type="tight"/>
          </v:shape>
        </w:pict>
      </w:r>
      <w:r w:rsidR="00623C50" w:rsidRPr="00C26ED6">
        <w:rPr>
          <w:rFonts w:ascii="Times New Roman" w:hAnsi="Times New Roman"/>
          <w:bCs/>
          <w:szCs w:val="24"/>
        </w:rPr>
        <w:t xml:space="preserve">The </w:t>
      </w:r>
      <w:r w:rsidR="00193E1F">
        <w:rPr>
          <w:rFonts w:ascii="Times New Roman" w:hAnsi="Times New Roman"/>
          <w:bCs/>
          <w:szCs w:val="24"/>
        </w:rPr>
        <w:t>stormwater</w:t>
      </w:r>
      <w:r w:rsidR="00193E1F" w:rsidRPr="00C26ED6">
        <w:rPr>
          <w:rFonts w:ascii="Times New Roman" w:hAnsi="Times New Roman"/>
          <w:bCs/>
          <w:szCs w:val="24"/>
        </w:rPr>
        <w:t xml:space="preserve"> </w:t>
      </w:r>
      <w:r w:rsidR="00193E1F">
        <w:rPr>
          <w:rFonts w:ascii="Times New Roman" w:hAnsi="Times New Roman"/>
          <w:bCs/>
          <w:szCs w:val="24"/>
        </w:rPr>
        <w:t xml:space="preserve">master plan </w:t>
      </w:r>
      <w:r w:rsidR="00623C50" w:rsidRPr="00C26ED6">
        <w:rPr>
          <w:rFonts w:ascii="Times New Roman" w:hAnsi="Times New Roman"/>
          <w:bCs/>
          <w:szCs w:val="24"/>
        </w:rPr>
        <w:t>framework</w:t>
      </w:r>
      <w:r w:rsidR="00193E1F">
        <w:rPr>
          <w:rFonts w:ascii="Times New Roman" w:hAnsi="Times New Roman"/>
          <w:bCs/>
          <w:szCs w:val="24"/>
        </w:rPr>
        <w:t xml:space="preserve"> is built upon the concept of a </w:t>
      </w:r>
      <w:r w:rsidR="00623C50">
        <w:rPr>
          <w:rFonts w:ascii="Times New Roman" w:hAnsi="Times New Roman"/>
          <w:bCs/>
          <w:szCs w:val="24"/>
        </w:rPr>
        <w:t xml:space="preserve">BMP </w:t>
      </w:r>
      <w:r w:rsidR="00F12343">
        <w:rPr>
          <w:rFonts w:ascii="Times New Roman" w:hAnsi="Times New Roman"/>
          <w:bCs/>
          <w:szCs w:val="24"/>
        </w:rPr>
        <w:t>t</w:t>
      </w:r>
      <w:r w:rsidR="00623C50">
        <w:rPr>
          <w:rFonts w:ascii="Times New Roman" w:hAnsi="Times New Roman"/>
          <w:bCs/>
          <w:szCs w:val="24"/>
        </w:rPr>
        <w:t xml:space="preserve">reatment </w:t>
      </w:r>
      <w:r w:rsidR="00F12343">
        <w:rPr>
          <w:rFonts w:ascii="Times New Roman" w:hAnsi="Times New Roman"/>
          <w:bCs/>
          <w:szCs w:val="24"/>
        </w:rPr>
        <w:t>t</w:t>
      </w:r>
      <w:r w:rsidR="00623C50">
        <w:rPr>
          <w:rFonts w:ascii="Times New Roman" w:hAnsi="Times New Roman"/>
          <w:bCs/>
          <w:szCs w:val="24"/>
        </w:rPr>
        <w:t>rain</w:t>
      </w:r>
      <w:r w:rsidR="00193E1F">
        <w:rPr>
          <w:rFonts w:ascii="Times New Roman" w:hAnsi="Times New Roman"/>
          <w:bCs/>
          <w:szCs w:val="24"/>
        </w:rPr>
        <w:t xml:space="preserve"> and City-wide stormwater models</w:t>
      </w:r>
      <w:r w:rsidR="00623C50">
        <w:rPr>
          <w:rFonts w:ascii="Times New Roman" w:hAnsi="Times New Roman"/>
          <w:bCs/>
          <w:szCs w:val="24"/>
        </w:rPr>
        <w:t>,</w:t>
      </w:r>
      <w:r w:rsidR="00193E1F">
        <w:rPr>
          <w:rFonts w:ascii="Times New Roman" w:hAnsi="Times New Roman"/>
          <w:bCs/>
          <w:szCs w:val="24"/>
        </w:rPr>
        <w:t xml:space="preserve"> which were developed to</w:t>
      </w:r>
      <w:r w:rsidR="00623C50">
        <w:rPr>
          <w:rFonts w:ascii="Times New Roman" w:hAnsi="Times New Roman"/>
          <w:bCs/>
          <w:szCs w:val="24"/>
        </w:rPr>
        <w:t xml:space="preserve"> provide guidance for ongoing and future design projects, consider </w:t>
      </w:r>
      <w:r w:rsidR="00623C50" w:rsidRPr="00C26ED6">
        <w:rPr>
          <w:rFonts w:ascii="Times New Roman" w:hAnsi="Times New Roman"/>
          <w:bCs/>
          <w:szCs w:val="24"/>
        </w:rPr>
        <w:t xml:space="preserve">changing environmental conditions, </w:t>
      </w:r>
      <w:r w:rsidR="00623C50">
        <w:rPr>
          <w:rFonts w:ascii="Times New Roman" w:hAnsi="Times New Roman"/>
          <w:bCs/>
          <w:szCs w:val="24"/>
        </w:rPr>
        <w:t xml:space="preserve">and account for potential ranges of </w:t>
      </w:r>
      <w:r w:rsidR="00623C50" w:rsidRPr="00C26ED6">
        <w:rPr>
          <w:rFonts w:ascii="Times New Roman" w:hAnsi="Times New Roman"/>
          <w:bCs/>
          <w:szCs w:val="24"/>
        </w:rPr>
        <w:t xml:space="preserve">climate change impacts. </w:t>
      </w:r>
      <w:r w:rsidR="008A69FC">
        <w:rPr>
          <w:rFonts w:ascii="Times New Roman" w:hAnsi="Times New Roman"/>
          <w:bCs/>
          <w:szCs w:val="24"/>
        </w:rPr>
        <w:t xml:space="preserve">Conventional </w:t>
      </w:r>
      <w:r w:rsidR="00786AD5">
        <w:rPr>
          <w:rFonts w:ascii="Times New Roman" w:hAnsi="Times New Roman"/>
          <w:bCs/>
          <w:szCs w:val="24"/>
        </w:rPr>
        <w:t xml:space="preserve">drainage </w:t>
      </w:r>
      <w:r w:rsidR="008A69FC">
        <w:rPr>
          <w:rFonts w:ascii="Times New Roman" w:hAnsi="Times New Roman"/>
          <w:bCs/>
          <w:szCs w:val="24"/>
        </w:rPr>
        <w:t xml:space="preserve">strategies of </w:t>
      </w:r>
      <w:r w:rsidR="00786AD5">
        <w:rPr>
          <w:rFonts w:ascii="Times New Roman" w:hAnsi="Times New Roman"/>
          <w:bCs/>
          <w:szCs w:val="24"/>
        </w:rPr>
        <w:t xml:space="preserve">increased </w:t>
      </w:r>
      <w:r w:rsidR="008A69FC">
        <w:rPr>
          <w:rFonts w:ascii="Times New Roman" w:hAnsi="Times New Roman"/>
          <w:bCs/>
          <w:szCs w:val="24"/>
        </w:rPr>
        <w:t xml:space="preserve">conveyance and discharge </w:t>
      </w:r>
      <w:r w:rsidR="00786AD5">
        <w:rPr>
          <w:rFonts w:ascii="Times New Roman" w:hAnsi="Times New Roman"/>
          <w:bCs/>
          <w:szCs w:val="24"/>
        </w:rPr>
        <w:t>(i.e., bigger pipes and pumps) are not cost-effective, would</w:t>
      </w:r>
      <w:r w:rsidR="008A69FC">
        <w:rPr>
          <w:rFonts w:ascii="Times New Roman" w:hAnsi="Times New Roman"/>
          <w:bCs/>
          <w:szCs w:val="24"/>
        </w:rPr>
        <w:t xml:space="preserve"> </w:t>
      </w:r>
      <w:r w:rsidR="00786AD5">
        <w:rPr>
          <w:rFonts w:ascii="Times New Roman" w:hAnsi="Times New Roman"/>
          <w:bCs/>
          <w:szCs w:val="24"/>
        </w:rPr>
        <w:t>not protect the city’s aq</w:t>
      </w:r>
      <w:r w:rsidR="00DB53EF">
        <w:rPr>
          <w:rFonts w:ascii="Times New Roman" w:hAnsi="Times New Roman"/>
          <w:bCs/>
          <w:szCs w:val="24"/>
        </w:rPr>
        <w:t>u</w:t>
      </w:r>
      <w:r w:rsidR="00786AD5">
        <w:rPr>
          <w:rFonts w:ascii="Times New Roman" w:hAnsi="Times New Roman"/>
          <w:bCs/>
          <w:szCs w:val="24"/>
        </w:rPr>
        <w:t xml:space="preserve">atic natural resources, and do not </w:t>
      </w:r>
      <w:r w:rsidR="008A69FC">
        <w:rPr>
          <w:rFonts w:ascii="Times New Roman" w:hAnsi="Times New Roman"/>
          <w:bCs/>
          <w:szCs w:val="24"/>
        </w:rPr>
        <w:t xml:space="preserve">comply with </w:t>
      </w:r>
      <w:r w:rsidR="00786AD5">
        <w:rPr>
          <w:rFonts w:ascii="Times New Roman" w:hAnsi="Times New Roman"/>
          <w:bCs/>
          <w:szCs w:val="24"/>
        </w:rPr>
        <w:t xml:space="preserve">existing and </w:t>
      </w:r>
      <w:r w:rsidR="008A69FC">
        <w:rPr>
          <w:rFonts w:ascii="Times New Roman" w:hAnsi="Times New Roman"/>
          <w:bCs/>
          <w:szCs w:val="24"/>
        </w:rPr>
        <w:t xml:space="preserve">evolving </w:t>
      </w:r>
      <w:r w:rsidR="0067167C">
        <w:rPr>
          <w:rFonts w:ascii="Times New Roman" w:hAnsi="Times New Roman"/>
          <w:bCs/>
          <w:szCs w:val="24"/>
        </w:rPr>
        <w:t xml:space="preserve">environmental and stormwater regulations. </w:t>
      </w:r>
      <w:r w:rsidR="00D941CB">
        <w:rPr>
          <w:rFonts w:ascii="Times New Roman" w:hAnsi="Times New Roman"/>
          <w:bCs/>
          <w:szCs w:val="24"/>
        </w:rPr>
        <w:t>Tidal flooding is an issue as well with some low lying roads at 0.5 ft-NAVD and tide levels ranging to 1.5 ft-NAVD in an average year.</w:t>
      </w:r>
    </w:p>
    <w:p w:rsidR="00193E1F" w:rsidRPr="00193E1F" w:rsidRDefault="00193E1F" w:rsidP="001B39E7">
      <w:pPr>
        <w:pStyle w:val="Heading2"/>
        <w:rPr>
          <w:rFonts w:ascii="Times New Roman" w:hAnsi="Times New Roman" w:cs="Times New Roman"/>
          <w:color w:val="auto"/>
          <w:sz w:val="24"/>
          <w:szCs w:val="24"/>
        </w:rPr>
      </w:pPr>
      <w:bookmarkStart w:id="0" w:name="_Toc312851226"/>
      <w:bookmarkStart w:id="1" w:name="_Toc312924602"/>
      <w:r w:rsidRPr="00193E1F">
        <w:rPr>
          <w:rFonts w:ascii="Times New Roman" w:hAnsi="Times New Roman" w:cs="Times New Roman"/>
          <w:color w:val="auto"/>
          <w:sz w:val="24"/>
          <w:szCs w:val="24"/>
        </w:rPr>
        <w:t>Methodology</w:t>
      </w:r>
      <w:bookmarkEnd w:id="0"/>
      <w:bookmarkEnd w:id="1"/>
    </w:p>
    <w:p w:rsidR="00FA5AB1" w:rsidRDefault="00193E1F" w:rsidP="001B39E7">
      <w:pPr>
        <w:pStyle w:val="CDMBody"/>
        <w:spacing w:line="240" w:lineRule="auto"/>
        <w:rPr>
          <w:rFonts w:ascii="Times New Roman" w:hAnsi="Times New Roman" w:cs="Times New Roman"/>
          <w:sz w:val="24"/>
          <w:szCs w:val="24"/>
        </w:rPr>
      </w:pPr>
      <w:r w:rsidRPr="00193E1F">
        <w:rPr>
          <w:rFonts w:ascii="Times New Roman" w:hAnsi="Times New Roman" w:cs="Times New Roman"/>
          <w:sz w:val="24"/>
          <w:szCs w:val="24"/>
        </w:rPr>
        <w:t>As part of this SWMP, surface water hydrologic and hydraulic modeling has been performed using the US EPA Storm</w:t>
      </w:r>
      <w:r w:rsidR="00BC4F54">
        <w:rPr>
          <w:rFonts w:ascii="Times New Roman" w:hAnsi="Times New Roman" w:cs="Times New Roman"/>
          <w:sz w:val="24"/>
          <w:szCs w:val="24"/>
        </w:rPr>
        <w:t xml:space="preserve"> </w:t>
      </w:r>
      <w:r w:rsidR="00EB12F5">
        <w:rPr>
          <w:rFonts w:ascii="Times New Roman" w:hAnsi="Times New Roman" w:cs="Times New Roman"/>
          <w:sz w:val="24"/>
          <w:szCs w:val="24"/>
        </w:rPr>
        <w:t>W</w:t>
      </w:r>
      <w:r w:rsidRPr="00193E1F">
        <w:rPr>
          <w:rFonts w:ascii="Times New Roman" w:hAnsi="Times New Roman" w:cs="Times New Roman"/>
          <w:sz w:val="24"/>
          <w:szCs w:val="24"/>
        </w:rPr>
        <w:t xml:space="preserve">ater Management Model (SWMM) to estimate and evaluate flooding </w:t>
      </w:r>
      <w:r w:rsidRPr="00193E1F">
        <w:rPr>
          <w:rFonts w:ascii="Times New Roman" w:hAnsi="Times New Roman" w:cs="Times New Roman"/>
          <w:sz w:val="24"/>
          <w:szCs w:val="24"/>
        </w:rPr>
        <w:lastRenderedPageBreak/>
        <w:t xml:space="preserve">LOS and alternative solutions to meet LOS. The process for performing surface water quality and BMP evaluations using the CDM </w:t>
      </w:r>
      <w:r>
        <w:rPr>
          <w:rFonts w:ascii="Times New Roman" w:hAnsi="Times New Roman" w:cs="Times New Roman"/>
          <w:sz w:val="24"/>
          <w:szCs w:val="24"/>
        </w:rPr>
        <w:t xml:space="preserve">Smith </w:t>
      </w:r>
      <w:r w:rsidRPr="00193E1F">
        <w:rPr>
          <w:rFonts w:ascii="Times New Roman" w:hAnsi="Times New Roman" w:cs="Times New Roman"/>
          <w:sz w:val="24"/>
          <w:szCs w:val="24"/>
        </w:rPr>
        <w:t xml:space="preserve">Watershed Management Model (WMM) was used to perform surface water quality and BMP evaluations. Both are public domain tools that are widely used for SWMP applications. </w:t>
      </w:r>
    </w:p>
    <w:p w:rsidR="00193E1F" w:rsidRPr="00193E1F" w:rsidRDefault="00193E1F" w:rsidP="001B39E7">
      <w:pPr>
        <w:pStyle w:val="CDMBody"/>
        <w:spacing w:line="240" w:lineRule="auto"/>
        <w:rPr>
          <w:rFonts w:ascii="Times New Roman" w:hAnsi="Times New Roman" w:cs="Times New Roman"/>
          <w:sz w:val="24"/>
          <w:szCs w:val="24"/>
        </w:rPr>
      </w:pPr>
      <w:r w:rsidRPr="00193E1F">
        <w:rPr>
          <w:rFonts w:ascii="Times New Roman" w:hAnsi="Times New Roman" w:cs="Times New Roman"/>
          <w:sz w:val="24"/>
          <w:szCs w:val="24"/>
        </w:rPr>
        <w:t xml:space="preserve">As a complement to the engineering evaluation, CDM </w:t>
      </w:r>
      <w:r>
        <w:rPr>
          <w:rFonts w:ascii="Times New Roman" w:hAnsi="Times New Roman" w:cs="Times New Roman"/>
          <w:sz w:val="24"/>
          <w:szCs w:val="24"/>
        </w:rPr>
        <w:t xml:space="preserve">Smith </w:t>
      </w:r>
      <w:r w:rsidRPr="00193E1F">
        <w:rPr>
          <w:rFonts w:ascii="Times New Roman" w:hAnsi="Times New Roman" w:cs="Times New Roman"/>
          <w:sz w:val="24"/>
          <w:szCs w:val="24"/>
        </w:rPr>
        <w:t>utilized the FEMA Hazards United States (HAZUS) tool designed to produce loss estimates for use by federal, state, regional and local governments and private enterprises in planning for risk mitigation, emergency preparedness, response and recovery.</w:t>
      </w:r>
    </w:p>
    <w:p w:rsidR="00193E1F" w:rsidRPr="00193E1F" w:rsidRDefault="002A6AC7" w:rsidP="001B39E7">
      <w:pPr>
        <w:pStyle w:val="CDMBody"/>
        <w:spacing w:line="240" w:lineRule="auto"/>
        <w:rPr>
          <w:rFonts w:ascii="Times New Roman" w:hAnsi="Times New Roman" w:cs="Times New Roman"/>
          <w:sz w:val="24"/>
          <w:szCs w:val="24"/>
        </w:rPr>
      </w:pPr>
      <w:r>
        <w:rPr>
          <w:rFonts w:ascii="Times New Roman" w:hAnsi="Times New Roman" w:cs="Times New Roman"/>
          <w:noProof/>
          <w:sz w:val="24"/>
          <w:szCs w:val="24"/>
          <w:lang w:bidi="ar-SA"/>
        </w:rPr>
        <w:drawing>
          <wp:anchor distT="0" distB="0" distL="114300" distR="114300" simplePos="0" relativeHeight="251662336" behindDoc="1" locked="0" layoutInCell="1" allowOverlap="1">
            <wp:simplePos x="0" y="0"/>
            <wp:positionH relativeFrom="column">
              <wp:posOffset>3257550</wp:posOffset>
            </wp:positionH>
            <wp:positionV relativeFrom="paragraph">
              <wp:posOffset>1081405</wp:posOffset>
            </wp:positionV>
            <wp:extent cx="3095625" cy="4972050"/>
            <wp:effectExtent l="38100" t="19050" r="28575" b="19050"/>
            <wp:wrapTight wrapText="bothSides">
              <wp:wrapPolygon edited="0">
                <wp:start x="-266" y="-83"/>
                <wp:lineTo x="-266" y="21683"/>
                <wp:lineTo x="21799" y="21683"/>
                <wp:lineTo x="21799" y="-83"/>
                <wp:lineTo x="-266" y="-83"/>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srcRect/>
                    <a:stretch>
                      <a:fillRect/>
                    </a:stretch>
                  </pic:blipFill>
                  <pic:spPr bwMode="auto">
                    <a:xfrm>
                      <a:off x="0" y="0"/>
                      <a:ext cx="3095625" cy="4972050"/>
                    </a:xfrm>
                    <a:prstGeom prst="rect">
                      <a:avLst/>
                    </a:prstGeom>
                    <a:noFill/>
                    <a:ln w="9525">
                      <a:solidFill>
                        <a:schemeClr val="tx1"/>
                      </a:solidFill>
                      <a:miter lim="800000"/>
                      <a:headEnd/>
                      <a:tailEnd/>
                    </a:ln>
                    <a:effectLst/>
                  </pic:spPr>
                </pic:pic>
              </a:graphicData>
            </a:graphic>
          </wp:anchor>
        </w:drawing>
      </w:r>
      <w:r w:rsidR="00193E1F" w:rsidRPr="00193E1F">
        <w:rPr>
          <w:rFonts w:ascii="Times New Roman" w:hAnsi="Times New Roman" w:cs="Times New Roman"/>
          <w:sz w:val="24"/>
          <w:szCs w:val="24"/>
        </w:rPr>
        <w:t>Model parameter estimates were checked for validity during actual storm and tidal events throughout the year 2010, as practical. Investigations including photo-archive retrievals, field visits, photography in combination with flood depth measurements and discussions with City staff were performed as part of the validation stage. Storm event rainfall data was retrieved from City of Miami Beach rain gages and tidal data retrieved from National Oceanic and Atmospheric Administration (NOAA).</w:t>
      </w:r>
    </w:p>
    <w:p w:rsidR="00193E1F" w:rsidRPr="00193E1F" w:rsidRDefault="00193E1F" w:rsidP="001B39E7">
      <w:pPr>
        <w:pStyle w:val="Heading2"/>
        <w:rPr>
          <w:rFonts w:ascii="Times New Roman" w:hAnsi="Times New Roman" w:cs="Times New Roman"/>
          <w:color w:val="auto"/>
          <w:sz w:val="24"/>
          <w:szCs w:val="24"/>
        </w:rPr>
      </w:pPr>
      <w:bookmarkStart w:id="2" w:name="_Toc312851227"/>
      <w:bookmarkStart w:id="3" w:name="_Toc312924603"/>
      <w:r w:rsidRPr="00193E1F">
        <w:rPr>
          <w:rFonts w:ascii="Times New Roman" w:hAnsi="Times New Roman" w:cs="Times New Roman"/>
          <w:color w:val="auto"/>
          <w:sz w:val="24"/>
          <w:szCs w:val="24"/>
        </w:rPr>
        <w:t>Level of Service (LOS)</w:t>
      </w:r>
      <w:bookmarkEnd w:id="2"/>
      <w:bookmarkEnd w:id="3"/>
    </w:p>
    <w:p w:rsidR="00193E1F" w:rsidRPr="00193E1F" w:rsidRDefault="00193E1F" w:rsidP="001B39E7">
      <w:pPr>
        <w:pStyle w:val="CDMBody"/>
        <w:spacing w:line="240" w:lineRule="auto"/>
        <w:rPr>
          <w:rFonts w:ascii="Times New Roman" w:hAnsi="Times New Roman" w:cs="Times New Roman"/>
          <w:sz w:val="24"/>
          <w:szCs w:val="24"/>
        </w:rPr>
      </w:pPr>
      <w:r w:rsidRPr="00193E1F">
        <w:rPr>
          <w:rFonts w:ascii="Times New Roman" w:hAnsi="Times New Roman" w:cs="Times New Roman"/>
          <w:sz w:val="24"/>
          <w:szCs w:val="24"/>
        </w:rPr>
        <w:t>The primary purposes of LOS criteria are to protect public safety and property. Program goals are to maintain passable roads for emergency and evacuation traffic, and control flood stages below homes and buildings as practicable.  The LOS criteria are first used to identify and define potential problem areas using the stormwater model developed for this study. The LOS criteria are then used to evaluate the effectiveness of improvements. LOS decisions will directly affect the size and cost of proposed improvement alternatives.</w:t>
      </w:r>
    </w:p>
    <w:p w:rsidR="00193E1F" w:rsidRPr="00193E1F" w:rsidRDefault="00983481" w:rsidP="001B39E7">
      <w:pPr>
        <w:pStyle w:val="CDMBody"/>
        <w:spacing w:line="240" w:lineRule="auto"/>
        <w:rPr>
          <w:rFonts w:ascii="Times New Roman" w:hAnsi="Times New Roman" w:cs="Times New Roman"/>
          <w:sz w:val="24"/>
          <w:szCs w:val="24"/>
        </w:rPr>
      </w:pPr>
      <w:r w:rsidRPr="00983481">
        <w:rPr>
          <w:noProof/>
        </w:rPr>
        <w:pict>
          <v:shape id="_x0000_s1029" type="#_x0000_t202" style="position:absolute;margin-left:257.25pt;margin-top:203.85pt;width:243.75pt;height:23.8pt;z-index:251667456" wrapcoords="-66 0 -66 20925 21600 20925 21600 0 -66 0" stroked="f">
            <v:textbox style="mso-fit-shape-to-text:t" inset="0,0,0,0">
              <w:txbxContent>
                <w:p w:rsidR="008C7BEF" w:rsidRPr="008C7BEF" w:rsidRDefault="008C7BEF" w:rsidP="008C7BEF">
                  <w:pPr>
                    <w:pStyle w:val="Caption"/>
                    <w:rPr>
                      <w:rFonts w:ascii="Times New Roman" w:eastAsiaTheme="minorHAnsi" w:hAnsi="Times New Roman"/>
                      <w:noProof/>
                      <w:color w:val="auto"/>
                      <w:sz w:val="24"/>
                      <w:szCs w:val="24"/>
                    </w:rPr>
                  </w:pPr>
                  <w:r w:rsidRPr="008C7BEF">
                    <w:rPr>
                      <w:rFonts w:ascii="Times New Roman" w:hAnsi="Times New Roman"/>
                      <w:color w:val="auto"/>
                      <w:sz w:val="24"/>
                      <w:szCs w:val="24"/>
                    </w:rPr>
                    <w:t xml:space="preserve">Figure </w:t>
                  </w:r>
                  <w:r w:rsidR="00983481" w:rsidRPr="008C7BEF">
                    <w:rPr>
                      <w:rFonts w:ascii="Times New Roman" w:hAnsi="Times New Roman"/>
                      <w:color w:val="auto"/>
                      <w:sz w:val="24"/>
                      <w:szCs w:val="24"/>
                    </w:rPr>
                    <w:fldChar w:fldCharType="begin"/>
                  </w:r>
                  <w:r w:rsidRPr="008C7BEF">
                    <w:rPr>
                      <w:rFonts w:ascii="Times New Roman" w:hAnsi="Times New Roman"/>
                      <w:color w:val="auto"/>
                      <w:sz w:val="24"/>
                      <w:szCs w:val="24"/>
                    </w:rPr>
                    <w:instrText xml:space="preserve"> SEQ Figure \* ARABIC </w:instrText>
                  </w:r>
                  <w:r w:rsidR="00983481" w:rsidRPr="008C7BEF">
                    <w:rPr>
                      <w:rFonts w:ascii="Times New Roman" w:hAnsi="Times New Roman"/>
                      <w:color w:val="auto"/>
                      <w:sz w:val="24"/>
                      <w:szCs w:val="24"/>
                    </w:rPr>
                    <w:fldChar w:fldCharType="separate"/>
                  </w:r>
                  <w:r w:rsidR="00FF77A2">
                    <w:rPr>
                      <w:rFonts w:ascii="Times New Roman" w:hAnsi="Times New Roman"/>
                      <w:noProof/>
                      <w:color w:val="auto"/>
                      <w:sz w:val="24"/>
                      <w:szCs w:val="24"/>
                    </w:rPr>
                    <w:t>4</w:t>
                  </w:r>
                  <w:r w:rsidR="00983481" w:rsidRPr="008C7BEF">
                    <w:rPr>
                      <w:rFonts w:ascii="Times New Roman" w:hAnsi="Times New Roman"/>
                      <w:color w:val="auto"/>
                      <w:sz w:val="24"/>
                      <w:szCs w:val="24"/>
                    </w:rPr>
                    <w:fldChar w:fldCharType="end"/>
                  </w:r>
                  <w:r w:rsidRPr="008C7BEF">
                    <w:rPr>
                      <w:rFonts w:ascii="Times New Roman" w:hAnsi="Times New Roman"/>
                      <w:color w:val="auto"/>
                      <w:sz w:val="24"/>
                      <w:szCs w:val="24"/>
                    </w:rPr>
                    <w:t xml:space="preserve"> - 5 Year Storm</w:t>
                  </w:r>
                  <w:r w:rsidR="00AC6C2E">
                    <w:rPr>
                      <w:rFonts w:ascii="Times New Roman" w:hAnsi="Times New Roman"/>
                      <w:color w:val="auto"/>
                      <w:sz w:val="24"/>
                      <w:szCs w:val="24"/>
                    </w:rPr>
                    <w:t xml:space="preserve"> Event </w:t>
                  </w:r>
                  <w:r w:rsidRPr="008C7BEF">
                    <w:rPr>
                      <w:rFonts w:ascii="Times New Roman" w:hAnsi="Times New Roman"/>
                      <w:color w:val="auto"/>
                      <w:sz w:val="24"/>
                      <w:szCs w:val="24"/>
                    </w:rPr>
                    <w:t>Flooding</w:t>
                  </w:r>
                  <w:r w:rsidR="00F85A68">
                    <w:rPr>
                      <w:rFonts w:ascii="Times New Roman" w:hAnsi="Times New Roman"/>
                      <w:color w:val="auto"/>
                      <w:sz w:val="24"/>
                      <w:szCs w:val="24"/>
                    </w:rPr>
                    <w:t xml:space="preserve"> With Flooding Reports Identified in Red</w:t>
                  </w:r>
                </w:p>
              </w:txbxContent>
            </v:textbox>
            <w10:wrap type="tight"/>
          </v:shape>
        </w:pict>
      </w:r>
      <w:r w:rsidR="00193E1F" w:rsidRPr="00193E1F">
        <w:rPr>
          <w:rFonts w:ascii="Times New Roman" w:hAnsi="Times New Roman" w:cs="Times New Roman"/>
          <w:sz w:val="24"/>
          <w:szCs w:val="24"/>
        </w:rPr>
        <w:t>CDM</w:t>
      </w:r>
      <w:r w:rsidR="00193E1F">
        <w:rPr>
          <w:rFonts w:ascii="Times New Roman" w:hAnsi="Times New Roman" w:cs="Times New Roman"/>
          <w:sz w:val="24"/>
          <w:szCs w:val="24"/>
        </w:rPr>
        <w:t xml:space="preserve"> Smith</w:t>
      </w:r>
      <w:r w:rsidR="00193E1F" w:rsidRPr="00193E1F">
        <w:rPr>
          <w:rFonts w:ascii="Times New Roman" w:hAnsi="Times New Roman" w:cs="Times New Roman"/>
          <w:sz w:val="24"/>
          <w:szCs w:val="24"/>
        </w:rPr>
        <w:t xml:space="preserve"> evaluated refinements of the current LOS standard as part of the evaluation of the SWMP. The 5-year, 24-hour (5.9 inches) event was eventually evaluated as the critical event to evaluate stormwater system performance. As a test of system performance and for cost-benefit comparisons, CDM also evaluated LOS for the 2-year 24-hour (4.2 inches), the 10- (9.9 inches), 25- (11 inches), and 100- year 72-hour (14 inches) design storms. LOS evaluations were made for road gutter-crown and building elevations where data were available. Meeting the LOS for the SWMP is defined by maximum level of flooding up to the 6-inches above the roadway gutter elevation during the 5-year 24-hour storm event. </w:t>
      </w:r>
    </w:p>
    <w:p w:rsidR="00193E1F" w:rsidRPr="00193E1F" w:rsidRDefault="00193E1F" w:rsidP="001B39E7">
      <w:pPr>
        <w:pStyle w:val="CDMBody"/>
        <w:spacing w:line="240" w:lineRule="auto"/>
        <w:rPr>
          <w:rFonts w:ascii="Times New Roman" w:hAnsi="Times New Roman" w:cs="Times New Roman"/>
          <w:sz w:val="24"/>
          <w:szCs w:val="24"/>
        </w:rPr>
      </w:pPr>
      <w:r w:rsidRPr="00193E1F">
        <w:rPr>
          <w:rFonts w:ascii="Times New Roman" w:hAnsi="Times New Roman" w:cs="Times New Roman"/>
          <w:sz w:val="24"/>
          <w:szCs w:val="24"/>
        </w:rPr>
        <w:lastRenderedPageBreak/>
        <w:t>The City also experiences significant tidal effects, and for this SWMP, CDM evaluated the joint effects of rainfall and tide</w:t>
      </w:r>
      <w:r w:rsidR="00B4572F">
        <w:rPr>
          <w:rFonts w:ascii="Times New Roman" w:hAnsi="Times New Roman" w:cs="Times New Roman"/>
          <w:sz w:val="24"/>
          <w:szCs w:val="24"/>
        </w:rPr>
        <w:t>s on flooding and LOS as well as projected future sea level rise on a 50 year planning horizon</w:t>
      </w:r>
      <w:r w:rsidRPr="00193E1F">
        <w:rPr>
          <w:rFonts w:ascii="Times New Roman" w:hAnsi="Times New Roman" w:cs="Times New Roman"/>
          <w:sz w:val="24"/>
          <w:szCs w:val="24"/>
        </w:rPr>
        <w:t>.</w:t>
      </w:r>
    </w:p>
    <w:p w:rsidR="00193E1F" w:rsidRPr="00193E1F" w:rsidRDefault="00193E1F" w:rsidP="001B39E7">
      <w:pPr>
        <w:pStyle w:val="CDMHeading2"/>
        <w:spacing w:line="240" w:lineRule="auto"/>
      </w:pPr>
      <w:bookmarkStart w:id="4" w:name="_Toc312851228"/>
      <w:bookmarkStart w:id="5" w:name="_Toc312924604"/>
      <w:r w:rsidRPr="00193E1F">
        <w:t>Proposed Improvements and Project Coordination</w:t>
      </w:r>
      <w:bookmarkEnd w:id="4"/>
      <w:bookmarkEnd w:id="5"/>
    </w:p>
    <w:p w:rsidR="00193E1F" w:rsidRPr="00193E1F" w:rsidRDefault="00983481" w:rsidP="001B39E7">
      <w:pPr>
        <w:pStyle w:val="CDMBody"/>
        <w:spacing w:line="240" w:lineRule="auto"/>
        <w:rPr>
          <w:rFonts w:ascii="Times New Roman" w:hAnsi="Times New Roman" w:cs="Times New Roman"/>
          <w:sz w:val="24"/>
          <w:szCs w:val="24"/>
        </w:rPr>
      </w:pPr>
      <w:r w:rsidRPr="00983481">
        <w:rPr>
          <w:rFonts w:asciiTheme="majorHAnsi" w:hAnsiTheme="majorHAnsi" w:cstheme="majorBidi"/>
          <w:noProof/>
          <w:color w:val="4F81BD" w:themeColor="accent1"/>
          <w:sz w:val="26"/>
          <w:szCs w:val="26"/>
        </w:rPr>
        <w:pict>
          <v:shape id="_x0000_s1026" type="#_x0000_t202" style="position:absolute;margin-left:-6pt;margin-top:510.05pt;width:468pt;height:23.8pt;z-index:251661312" wrapcoords="-35 0 -35 20400 21600 20400 21600 0 -35 0" stroked="f">
            <v:textbox style="mso-fit-shape-to-text:t" inset="0,0,0,0">
              <w:txbxContent>
                <w:p w:rsidR="00193E1F" w:rsidRPr="00204FAD" w:rsidRDefault="00193E1F" w:rsidP="00193E1F">
                  <w:pPr>
                    <w:pStyle w:val="Caption"/>
                    <w:rPr>
                      <w:rFonts w:ascii="Times New Roman" w:hAnsi="Times New Roman"/>
                      <w:noProof/>
                      <w:color w:val="auto"/>
                      <w:sz w:val="24"/>
                      <w:szCs w:val="24"/>
                    </w:rPr>
                  </w:pPr>
                  <w:r w:rsidRPr="00204FAD">
                    <w:rPr>
                      <w:rFonts w:ascii="Times New Roman" w:hAnsi="Times New Roman"/>
                      <w:color w:val="auto"/>
                      <w:sz w:val="24"/>
                      <w:szCs w:val="24"/>
                    </w:rPr>
                    <w:t xml:space="preserve">Figure </w:t>
                  </w:r>
                  <w:r w:rsidR="00983481" w:rsidRPr="00204FAD">
                    <w:rPr>
                      <w:rFonts w:ascii="Times New Roman" w:hAnsi="Times New Roman"/>
                      <w:color w:val="auto"/>
                      <w:sz w:val="24"/>
                      <w:szCs w:val="24"/>
                    </w:rPr>
                    <w:fldChar w:fldCharType="begin"/>
                  </w:r>
                  <w:r w:rsidRPr="00204FAD">
                    <w:rPr>
                      <w:rFonts w:ascii="Times New Roman" w:hAnsi="Times New Roman"/>
                      <w:color w:val="auto"/>
                      <w:sz w:val="24"/>
                      <w:szCs w:val="24"/>
                    </w:rPr>
                    <w:instrText xml:space="preserve"> SEQ Figure \* ARABIC </w:instrText>
                  </w:r>
                  <w:r w:rsidR="00983481" w:rsidRPr="00204FAD">
                    <w:rPr>
                      <w:rFonts w:ascii="Times New Roman" w:hAnsi="Times New Roman"/>
                      <w:color w:val="auto"/>
                      <w:sz w:val="24"/>
                      <w:szCs w:val="24"/>
                    </w:rPr>
                    <w:fldChar w:fldCharType="separate"/>
                  </w:r>
                  <w:r w:rsidR="00FF77A2">
                    <w:rPr>
                      <w:rFonts w:ascii="Times New Roman" w:hAnsi="Times New Roman"/>
                      <w:noProof/>
                      <w:color w:val="auto"/>
                      <w:sz w:val="24"/>
                      <w:szCs w:val="24"/>
                    </w:rPr>
                    <w:t>5</w:t>
                  </w:r>
                  <w:r w:rsidR="00983481" w:rsidRPr="00204FAD">
                    <w:rPr>
                      <w:rFonts w:ascii="Times New Roman" w:hAnsi="Times New Roman"/>
                      <w:color w:val="auto"/>
                      <w:sz w:val="24"/>
                      <w:szCs w:val="24"/>
                    </w:rPr>
                    <w:fldChar w:fldCharType="end"/>
                  </w:r>
                  <w:r w:rsidRPr="00204FAD">
                    <w:rPr>
                      <w:rFonts w:ascii="Times New Roman" w:hAnsi="Times New Roman"/>
                      <w:color w:val="auto"/>
                      <w:sz w:val="24"/>
                      <w:szCs w:val="24"/>
                    </w:rPr>
                    <w:t xml:space="preserve"> BMP Treatment Train</w:t>
                  </w:r>
                </w:p>
              </w:txbxContent>
            </v:textbox>
            <w10:wrap type="tight"/>
          </v:shape>
        </w:pict>
      </w:r>
      <w:r w:rsidR="005C2528">
        <w:rPr>
          <w:rFonts w:ascii="Times New Roman" w:hAnsi="Times New Roman" w:cs="Times New Roman"/>
          <w:noProof/>
          <w:sz w:val="24"/>
          <w:szCs w:val="24"/>
          <w:lang w:bidi="ar-SA"/>
        </w:rPr>
        <w:drawing>
          <wp:anchor distT="0" distB="0" distL="114300" distR="114300" simplePos="0" relativeHeight="251659264" behindDoc="1" locked="0" layoutInCell="1" allowOverlap="1">
            <wp:simplePos x="0" y="0"/>
            <wp:positionH relativeFrom="column">
              <wp:posOffset>-76200</wp:posOffset>
            </wp:positionH>
            <wp:positionV relativeFrom="paragraph">
              <wp:posOffset>2019935</wp:posOffset>
            </wp:positionV>
            <wp:extent cx="5943600" cy="4467225"/>
            <wp:effectExtent l="19050" t="0" r="0" b="0"/>
            <wp:wrapTight wrapText="bothSides">
              <wp:wrapPolygon edited="0">
                <wp:start x="-69" y="0"/>
                <wp:lineTo x="-69" y="21554"/>
                <wp:lineTo x="21600" y="21554"/>
                <wp:lineTo x="21600" y="0"/>
                <wp:lineTo x="-6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4467225"/>
                    </a:xfrm>
                    <a:prstGeom prst="rect">
                      <a:avLst/>
                    </a:prstGeom>
                    <a:noFill/>
                    <a:ln w="9525">
                      <a:noFill/>
                      <a:miter lim="800000"/>
                      <a:headEnd/>
                      <a:tailEnd/>
                    </a:ln>
                  </pic:spPr>
                </pic:pic>
              </a:graphicData>
            </a:graphic>
          </wp:anchor>
        </w:drawing>
      </w:r>
      <w:r w:rsidR="00193E1F" w:rsidRPr="00193E1F">
        <w:rPr>
          <w:rFonts w:ascii="Times New Roman" w:hAnsi="Times New Roman" w:cs="Times New Roman"/>
          <w:sz w:val="24"/>
          <w:szCs w:val="24"/>
        </w:rPr>
        <w:t>Evaluations were performed for project areas to determine the level of infrastructure improvements necessary to meet the 2-year (4.2 inches) and 5-year (5.9 inches) LOS. A tiered BMP treatment train approach was used to identify the most effective solutions for each project area (</w:t>
      </w:r>
      <w:r w:rsidR="00193E1F">
        <w:rPr>
          <w:rFonts w:ascii="Times New Roman" w:hAnsi="Times New Roman" w:cs="Times New Roman"/>
          <w:b/>
          <w:sz w:val="24"/>
          <w:szCs w:val="24"/>
        </w:rPr>
        <w:t xml:space="preserve">Figure </w:t>
      </w:r>
      <w:r w:rsidR="008E11DC">
        <w:rPr>
          <w:rFonts w:ascii="Times New Roman" w:hAnsi="Times New Roman" w:cs="Times New Roman"/>
          <w:b/>
          <w:sz w:val="24"/>
          <w:szCs w:val="24"/>
        </w:rPr>
        <w:t>4</w:t>
      </w:r>
      <w:r w:rsidR="00193E1F" w:rsidRPr="00193E1F">
        <w:rPr>
          <w:rFonts w:ascii="Times New Roman" w:hAnsi="Times New Roman" w:cs="Times New Roman"/>
          <w:sz w:val="24"/>
          <w:szCs w:val="24"/>
        </w:rPr>
        <w:t xml:space="preserve">) and to identify multi-benefit opportunities for flood control, water quality, aquifer recharge, and stormwater harvesting and irrigation use. The tiered approaches were incrementally identified from 1 through 4 and bundled together to determine the economic feasibility of proposed infrastructure improvements. Due to the anticipated significant capital investment, and the stringent permit to discharge into the Biscayne Bay, the City requested CDM </w:t>
      </w:r>
      <w:r w:rsidR="00193E1F">
        <w:rPr>
          <w:rFonts w:ascii="Times New Roman" w:hAnsi="Times New Roman" w:cs="Times New Roman"/>
          <w:sz w:val="24"/>
          <w:szCs w:val="24"/>
        </w:rPr>
        <w:t xml:space="preserve">Smith </w:t>
      </w:r>
      <w:r w:rsidR="00193E1F" w:rsidRPr="00193E1F">
        <w:rPr>
          <w:rFonts w:ascii="Times New Roman" w:hAnsi="Times New Roman" w:cs="Times New Roman"/>
          <w:sz w:val="24"/>
          <w:szCs w:val="24"/>
        </w:rPr>
        <w:t>to present the alternative solutions in a tiered manner that would allow the City to proceed with specific elements of the BMP treatment train as economic conditions permit allowing for future tiered additions to ultimately meet the full 5-year LOS.</w:t>
      </w:r>
      <w:r w:rsidR="00AB6D1B">
        <w:rPr>
          <w:rFonts w:ascii="Times New Roman" w:hAnsi="Times New Roman" w:cs="Times New Roman"/>
          <w:sz w:val="24"/>
          <w:szCs w:val="24"/>
        </w:rPr>
        <w:t xml:space="preserve"> Furthermore the tiered approach minimizes the footprint and size of structural solutions, in a city where urban development does not allow for land intensive BMPs such as swales, ditches and detention facilities commonly used in Florida.  </w:t>
      </w:r>
    </w:p>
    <w:p w:rsidR="00673610" w:rsidRPr="00673610" w:rsidRDefault="00673610" w:rsidP="001B39E7">
      <w:pPr>
        <w:pStyle w:val="Heading2"/>
        <w:widowControl/>
        <w:numPr>
          <w:ilvl w:val="1"/>
          <w:numId w:val="0"/>
        </w:numPr>
        <w:spacing w:before="0" w:after="60"/>
        <w:ind w:left="576" w:hanging="576"/>
        <w:rPr>
          <w:rFonts w:ascii="Times New Roman" w:hAnsi="Times New Roman" w:cs="Times New Roman"/>
          <w:color w:val="auto"/>
          <w:sz w:val="24"/>
          <w:szCs w:val="24"/>
        </w:rPr>
      </w:pPr>
      <w:bookmarkStart w:id="6" w:name="_Toc312851229"/>
      <w:bookmarkStart w:id="7" w:name="_Toc312924605"/>
      <w:r w:rsidRPr="00673610">
        <w:rPr>
          <w:rFonts w:ascii="Times New Roman" w:hAnsi="Times New Roman" w:cs="Times New Roman"/>
          <w:color w:val="auto"/>
          <w:sz w:val="24"/>
          <w:szCs w:val="24"/>
        </w:rPr>
        <w:lastRenderedPageBreak/>
        <w:t>Project Ranking and Recommendations</w:t>
      </w:r>
      <w:bookmarkEnd w:id="6"/>
      <w:bookmarkEnd w:id="7"/>
    </w:p>
    <w:p w:rsidR="00673610" w:rsidRPr="00673610" w:rsidRDefault="00673610" w:rsidP="001B39E7">
      <w:pPr>
        <w:pStyle w:val="CDMBody"/>
        <w:spacing w:line="240" w:lineRule="auto"/>
        <w:rPr>
          <w:rFonts w:ascii="Times New Roman" w:hAnsi="Times New Roman" w:cs="Times New Roman"/>
          <w:sz w:val="24"/>
          <w:szCs w:val="24"/>
        </w:rPr>
      </w:pPr>
      <w:r w:rsidRPr="00673610">
        <w:rPr>
          <w:rFonts w:ascii="Times New Roman" w:hAnsi="Times New Roman" w:cs="Times New Roman"/>
          <w:sz w:val="24"/>
          <w:szCs w:val="24"/>
        </w:rPr>
        <w:t xml:space="preserve">The results of the flood damage analysis using the HAZUS tool show that the existing conditions in Miami Beach have significant potential economic losses associated with flood events for both rainfall and tidal flood sources. </w:t>
      </w:r>
    </w:p>
    <w:p w:rsidR="00673610" w:rsidRPr="00673610" w:rsidRDefault="00673610" w:rsidP="001B39E7">
      <w:pPr>
        <w:pStyle w:val="CDMBody"/>
        <w:spacing w:line="240" w:lineRule="auto"/>
        <w:rPr>
          <w:rFonts w:ascii="Times New Roman" w:hAnsi="Times New Roman" w:cs="Times New Roman"/>
          <w:sz w:val="24"/>
          <w:szCs w:val="24"/>
        </w:rPr>
      </w:pPr>
      <w:r w:rsidRPr="00673610">
        <w:rPr>
          <w:rFonts w:ascii="Times New Roman" w:hAnsi="Times New Roman" w:cs="Times New Roman"/>
          <w:sz w:val="24"/>
          <w:szCs w:val="24"/>
        </w:rPr>
        <w:t>In South Beach alone, rainfall flood events have potential losses (residential and non-residential</w:t>
      </w:r>
      <w:r w:rsidRPr="00673610" w:rsidDel="0055263B">
        <w:rPr>
          <w:rFonts w:ascii="Times New Roman" w:hAnsi="Times New Roman" w:cs="Times New Roman"/>
          <w:sz w:val="24"/>
          <w:szCs w:val="24"/>
        </w:rPr>
        <w:t xml:space="preserve"> </w:t>
      </w:r>
      <w:r w:rsidRPr="00673610">
        <w:rPr>
          <w:rFonts w:ascii="Times New Roman" w:hAnsi="Times New Roman" w:cs="Times New Roman"/>
          <w:sz w:val="24"/>
          <w:szCs w:val="24"/>
        </w:rPr>
        <w:t xml:space="preserve">damage to structures, including </w:t>
      </w:r>
      <w:r>
        <w:rPr>
          <w:rFonts w:ascii="Times New Roman" w:hAnsi="Times New Roman" w:cs="Times New Roman"/>
          <w:sz w:val="24"/>
          <w:szCs w:val="24"/>
        </w:rPr>
        <w:t>contents) that range from $10.5 million</w:t>
      </w:r>
      <w:r w:rsidRPr="00673610">
        <w:rPr>
          <w:rFonts w:ascii="Times New Roman" w:hAnsi="Times New Roman" w:cs="Times New Roman"/>
          <w:sz w:val="24"/>
          <w:szCs w:val="24"/>
        </w:rPr>
        <w:t xml:space="preserve"> for the 3.4-inch (1-year 24-hour) sto</w:t>
      </w:r>
      <w:r>
        <w:rPr>
          <w:rFonts w:ascii="Times New Roman" w:hAnsi="Times New Roman" w:cs="Times New Roman"/>
          <w:sz w:val="24"/>
          <w:szCs w:val="24"/>
        </w:rPr>
        <w:t>rm up to $49.7 million</w:t>
      </w:r>
      <w:r w:rsidRPr="00673610">
        <w:rPr>
          <w:rFonts w:ascii="Times New Roman" w:hAnsi="Times New Roman" w:cs="Times New Roman"/>
          <w:sz w:val="24"/>
          <w:szCs w:val="24"/>
        </w:rPr>
        <w:t xml:space="preserve"> for the 14-inch (100-year 72-hour) storm. </w:t>
      </w:r>
    </w:p>
    <w:p w:rsidR="00673610" w:rsidRPr="00673610" w:rsidRDefault="00673610" w:rsidP="001B39E7">
      <w:pPr>
        <w:pStyle w:val="CDMBody"/>
        <w:spacing w:line="240" w:lineRule="auto"/>
        <w:rPr>
          <w:rFonts w:ascii="Times New Roman" w:hAnsi="Times New Roman" w:cs="Times New Roman"/>
          <w:sz w:val="24"/>
          <w:szCs w:val="24"/>
        </w:rPr>
      </w:pPr>
      <w:r w:rsidRPr="00673610">
        <w:rPr>
          <w:rFonts w:ascii="Times New Roman" w:hAnsi="Times New Roman" w:cs="Times New Roman"/>
          <w:sz w:val="24"/>
          <w:szCs w:val="24"/>
        </w:rPr>
        <w:t xml:space="preserve">CDM </w:t>
      </w:r>
      <w:r>
        <w:rPr>
          <w:rFonts w:ascii="Times New Roman" w:hAnsi="Times New Roman" w:cs="Times New Roman"/>
          <w:sz w:val="24"/>
          <w:szCs w:val="24"/>
        </w:rPr>
        <w:t xml:space="preserve">Smith </w:t>
      </w:r>
      <w:r w:rsidRPr="00673610">
        <w:rPr>
          <w:rFonts w:ascii="Times New Roman" w:hAnsi="Times New Roman" w:cs="Times New Roman"/>
          <w:sz w:val="24"/>
          <w:szCs w:val="24"/>
        </w:rPr>
        <w:t xml:space="preserve">and the City developed a prioritized stormwater Capital Improvement Program (CIP) list based on the ongoing projects and problem areas identified in the SWMP. In addition, CDM </w:t>
      </w:r>
      <w:r>
        <w:rPr>
          <w:rFonts w:ascii="Times New Roman" w:hAnsi="Times New Roman" w:cs="Times New Roman"/>
          <w:sz w:val="24"/>
          <w:szCs w:val="24"/>
        </w:rPr>
        <w:t xml:space="preserve">Smith </w:t>
      </w:r>
      <w:r w:rsidRPr="00673610">
        <w:rPr>
          <w:rFonts w:ascii="Times New Roman" w:hAnsi="Times New Roman" w:cs="Times New Roman"/>
          <w:sz w:val="24"/>
          <w:szCs w:val="24"/>
        </w:rPr>
        <w:t>provided recommendations regarding overall stormwater management needs to achieve better operation and maintenance, policies, and standards for existing and future conditions.</w:t>
      </w:r>
    </w:p>
    <w:p w:rsidR="00673610" w:rsidRPr="00673610" w:rsidRDefault="00673610" w:rsidP="001B39E7">
      <w:pPr>
        <w:pStyle w:val="CDMBody"/>
        <w:spacing w:line="240" w:lineRule="auto"/>
        <w:rPr>
          <w:rFonts w:ascii="Times New Roman" w:hAnsi="Times New Roman" w:cs="Times New Roman"/>
          <w:sz w:val="24"/>
          <w:szCs w:val="24"/>
        </w:rPr>
      </w:pPr>
      <w:r w:rsidRPr="00673610">
        <w:rPr>
          <w:rFonts w:ascii="Times New Roman" w:hAnsi="Times New Roman" w:cs="Times New Roman"/>
          <w:sz w:val="24"/>
          <w:szCs w:val="24"/>
        </w:rPr>
        <w:t>Three project catego</w:t>
      </w:r>
      <w:r>
        <w:rPr>
          <w:rFonts w:ascii="Times New Roman" w:hAnsi="Times New Roman" w:cs="Times New Roman"/>
          <w:sz w:val="24"/>
          <w:szCs w:val="24"/>
        </w:rPr>
        <w:t>ries have been identified</w:t>
      </w:r>
      <w:r w:rsidRPr="00673610">
        <w:rPr>
          <w:rFonts w:ascii="Times New Roman" w:hAnsi="Times New Roman" w:cs="Times New Roman"/>
          <w:sz w:val="24"/>
          <w:szCs w:val="24"/>
        </w:rPr>
        <w:t>:</w:t>
      </w:r>
    </w:p>
    <w:p w:rsidR="00673610" w:rsidRPr="00673610" w:rsidRDefault="00673610" w:rsidP="001B39E7">
      <w:pPr>
        <w:pStyle w:val="CDMBody"/>
        <w:numPr>
          <w:ilvl w:val="0"/>
          <w:numId w:val="2"/>
        </w:numPr>
        <w:spacing w:line="240" w:lineRule="auto"/>
        <w:rPr>
          <w:rFonts w:ascii="Times New Roman" w:hAnsi="Times New Roman" w:cs="Times New Roman"/>
          <w:sz w:val="24"/>
          <w:szCs w:val="24"/>
        </w:rPr>
      </w:pPr>
      <w:r w:rsidRPr="00673610">
        <w:rPr>
          <w:rFonts w:ascii="Times New Roman" w:hAnsi="Times New Roman" w:cs="Times New Roman"/>
          <w:sz w:val="24"/>
          <w:szCs w:val="24"/>
        </w:rPr>
        <w:t>Early Out Projects and Scheduled CIP Projects;</w:t>
      </w:r>
    </w:p>
    <w:p w:rsidR="00673610" w:rsidRPr="00673610" w:rsidRDefault="00673610" w:rsidP="001B39E7">
      <w:pPr>
        <w:pStyle w:val="CDMBody"/>
        <w:numPr>
          <w:ilvl w:val="0"/>
          <w:numId w:val="2"/>
        </w:numPr>
        <w:spacing w:line="240" w:lineRule="auto"/>
        <w:rPr>
          <w:rFonts w:ascii="Times New Roman" w:hAnsi="Times New Roman" w:cs="Times New Roman"/>
          <w:sz w:val="24"/>
          <w:szCs w:val="24"/>
        </w:rPr>
      </w:pPr>
      <w:r w:rsidRPr="00673610">
        <w:rPr>
          <w:rFonts w:ascii="Times New Roman" w:hAnsi="Times New Roman" w:cs="Times New Roman"/>
          <w:sz w:val="24"/>
          <w:szCs w:val="24"/>
        </w:rPr>
        <w:t>Concurrency-Reviewed CIP Projects; and</w:t>
      </w:r>
    </w:p>
    <w:p w:rsidR="00673610" w:rsidRPr="00673610" w:rsidRDefault="00673610" w:rsidP="001B39E7">
      <w:pPr>
        <w:pStyle w:val="CDMBody"/>
        <w:numPr>
          <w:ilvl w:val="0"/>
          <w:numId w:val="2"/>
        </w:numPr>
        <w:spacing w:line="240" w:lineRule="auto"/>
        <w:rPr>
          <w:rFonts w:ascii="Times New Roman" w:hAnsi="Times New Roman" w:cs="Times New Roman"/>
          <w:sz w:val="24"/>
          <w:szCs w:val="24"/>
        </w:rPr>
      </w:pPr>
      <w:r w:rsidRPr="00673610">
        <w:rPr>
          <w:rFonts w:ascii="Times New Roman" w:hAnsi="Times New Roman" w:cs="Times New Roman"/>
          <w:sz w:val="24"/>
          <w:szCs w:val="24"/>
        </w:rPr>
        <w:t>SWMP- Identified Projects.</w:t>
      </w:r>
    </w:p>
    <w:p w:rsidR="00673610" w:rsidRPr="00673610" w:rsidRDefault="00673610" w:rsidP="001B39E7">
      <w:pPr>
        <w:pStyle w:val="CDMBody"/>
        <w:spacing w:line="240" w:lineRule="auto"/>
        <w:rPr>
          <w:rFonts w:ascii="Times New Roman" w:hAnsi="Times New Roman" w:cs="Times New Roman"/>
          <w:sz w:val="24"/>
          <w:szCs w:val="24"/>
        </w:rPr>
      </w:pPr>
      <w:r>
        <w:rPr>
          <w:rFonts w:ascii="Times New Roman" w:hAnsi="Times New Roman" w:cs="Times New Roman"/>
          <w:sz w:val="24"/>
          <w:szCs w:val="24"/>
        </w:rPr>
        <w:t xml:space="preserve">The CIP </w:t>
      </w:r>
      <w:r w:rsidR="00204FAD">
        <w:rPr>
          <w:rFonts w:ascii="Times New Roman" w:hAnsi="Times New Roman" w:cs="Times New Roman"/>
          <w:sz w:val="24"/>
          <w:szCs w:val="24"/>
        </w:rPr>
        <w:t>identified</w:t>
      </w:r>
      <w:r>
        <w:rPr>
          <w:rFonts w:ascii="Times New Roman" w:hAnsi="Times New Roman" w:cs="Times New Roman"/>
          <w:sz w:val="24"/>
          <w:szCs w:val="24"/>
        </w:rPr>
        <w:t xml:space="preserve"> in the SWMP are approximately $20</w:t>
      </w:r>
      <w:r w:rsidRPr="00673610">
        <w:rPr>
          <w:rFonts w:ascii="Times New Roman" w:hAnsi="Times New Roman" w:cs="Times New Roman"/>
          <w:sz w:val="24"/>
          <w:szCs w:val="24"/>
        </w:rPr>
        <w:t>0</w:t>
      </w:r>
      <w:r>
        <w:rPr>
          <w:rFonts w:ascii="Times New Roman" w:hAnsi="Times New Roman" w:cs="Times New Roman"/>
          <w:sz w:val="24"/>
          <w:szCs w:val="24"/>
        </w:rPr>
        <w:t xml:space="preserve"> million</w:t>
      </w:r>
      <w:r w:rsidRPr="00673610">
        <w:rPr>
          <w:rFonts w:ascii="Times New Roman" w:hAnsi="Times New Roman" w:cs="Times New Roman"/>
          <w:sz w:val="24"/>
          <w:szCs w:val="24"/>
        </w:rPr>
        <w:t xml:space="preserve"> in capital improvements proposed for the City’s primary stormwater management system, </w:t>
      </w:r>
      <w:r>
        <w:rPr>
          <w:rFonts w:ascii="Times New Roman" w:hAnsi="Times New Roman" w:cs="Times New Roman"/>
          <w:sz w:val="24"/>
          <w:szCs w:val="24"/>
        </w:rPr>
        <w:t xml:space="preserve">plus </w:t>
      </w:r>
      <w:r w:rsidRPr="00673610">
        <w:rPr>
          <w:rFonts w:ascii="Times New Roman" w:hAnsi="Times New Roman" w:cs="Times New Roman"/>
          <w:sz w:val="24"/>
          <w:szCs w:val="24"/>
        </w:rPr>
        <w:t xml:space="preserve">associated Operation and Maintenance (O&amp;M) costs. </w:t>
      </w:r>
      <w:r w:rsidR="00AB6D1B">
        <w:rPr>
          <w:rFonts w:ascii="Times New Roman" w:hAnsi="Times New Roman" w:cs="Times New Roman"/>
          <w:sz w:val="24"/>
          <w:szCs w:val="24"/>
        </w:rPr>
        <w:t xml:space="preserve">The proposed projects include a combination of the </w:t>
      </w:r>
      <w:bookmarkStart w:id="8" w:name="_GoBack"/>
      <w:bookmarkEnd w:id="8"/>
      <w:r w:rsidR="00AB6D1B">
        <w:rPr>
          <w:rFonts w:ascii="Times New Roman" w:hAnsi="Times New Roman" w:cs="Times New Roman"/>
          <w:sz w:val="24"/>
          <w:szCs w:val="24"/>
        </w:rPr>
        <w:t xml:space="preserve">elements shown in Figure 5, in consistency with the proposed tiered approach. </w:t>
      </w:r>
    </w:p>
    <w:p w:rsidR="00193E1F" w:rsidRDefault="00193E1F" w:rsidP="0022383F">
      <w:pPr>
        <w:jc w:val="both"/>
        <w:rPr>
          <w:rFonts w:ascii="Times New Roman" w:hAnsi="Times New Roman"/>
          <w:bCs/>
          <w:szCs w:val="24"/>
        </w:rPr>
      </w:pPr>
    </w:p>
    <w:p w:rsidR="00CD025E" w:rsidRPr="00CD025E" w:rsidRDefault="00CD025E" w:rsidP="0022383F">
      <w:pPr>
        <w:jc w:val="both"/>
        <w:rPr>
          <w:rFonts w:ascii="Times New Roman" w:hAnsi="Times New Roman"/>
          <w:b/>
          <w:bCs/>
          <w:szCs w:val="24"/>
        </w:rPr>
      </w:pPr>
      <w:r w:rsidRPr="00CD025E">
        <w:rPr>
          <w:rFonts w:ascii="Times New Roman" w:hAnsi="Times New Roman"/>
          <w:b/>
          <w:bCs/>
          <w:szCs w:val="24"/>
        </w:rPr>
        <w:t>SUMMARY AND CONCLUSIONS</w:t>
      </w:r>
    </w:p>
    <w:p w:rsidR="009373BC" w:rsidRDefault="009373BC" w:rsidP="0022383F">
      <w:pPr>
        <w:jc w:val="both"/>
        <w:rPr>
          <w:rFonts w:ascii="Times New Roman" w:hAnsi="Times New Roman"/>
          <w:bCs/>
          <w:szCs w:val="24"/>
        </w:rPr>
      </w:pPr>
    </w:p>
    <w:p w:rsidR="009373BC" w:rsidRDefault="009373BC" w:rsidP="001B39E7">
      <w:pPr>
        <w:jc w:val="both"/>
        <w:rPr>
          <w:rFonts w:ascii="Times New Roman" w:hAnsi="Times New Roman"/>
          <w:bCs/>
          <w:szCs w:val="24"/>
        </w:rPr>
      </w:pPr>
      <w:r w:rsidRPr="00193E1F">
        <w:rPr>
          <w:rFonts w:ascii="Times New Roman" w:hAnsi="Times New Roman"/>
          <w:bCs/>
          <w:szCs w:val="24"/>
        </w:rPr>
        <w:t>The recommended infrastructure improvements—including storing and treating stormwater through merging neighborhood park/street/landscape improvement projects with stormwater</w:t>
      </w:r>
      <w:r>
        <w:rPr>
          <w:rFonts w:ascii="Times New Roman" w:hAnsi="Times New Roman"/>
          <w:bCs/>
          <w:szCs w:val="24"/>
        </w:rPr>
        <w:t xml:space="preserve"> </w:t>
      </w:r>
      <w:r w:rsidRPr="00193E1F">
        <w:rPr>
          <w:rFonts w:ascii="Times New Roman" w:hAnsi="Times New Roman"/>
          <w:bCs/>
          <w:szCs w:val="24"/>
        </w:rPr>
        <w:t>retention-detention elements, exfiltration, irrigation systems and</w:t>
      </w:r>
      <w:r w:rsidRPr="00C26ED6">
        <w:rPr>
          <w:rFonts w:ascii="Times New Roman" w:hAnsi="Times New Roman"/>
          <w:bCs/>
          <w:szCs w:val="24"/>
        </w:rPr>
        <w:t xml:space="preserve"> recharge wells</w:t>
      </w:r>
      <w:r>
        <w:rPr>
          <w:rFonts w:ascii="Times New Roman" w:hAnsi="Times New Roman"/>
          <w:bCs/>
          <w:szCs w:val="24"/>
        </w:rPr>
        <w:t>—</w:t>
      </w:r>
      <w:r w:rsidRPr="00C26ED6">
        <w:rPr>
          <w:rFonts w:ascii="Times New Roman" w:hAnsi="Times New Roman"/>
          <w:bCs/>
          <w:szCs w:val="24"/>
        </w:rPr>
        <w:t xml:space="preserve">provide management strategies that </w:t>
      </w:r>
      <w:r>
        <w:rPr>
          <w:rFonts w:ascii="Times New Roman" w:hAnsi="Times New Roman"/>
          <w:bCs/>
          <w:szCs w:val="24"/>
        </w:rPr>
        <w:t xml:space="preserve">cost-effectively </w:t>
      </w:r>
      <w:r w:rsidRPr="00C26ED6">
        <w:rPr>
          <w:rFonts w:ascii="Times New Roman" w:hAnsi="Times New Roman"/>
          <w:bCs/>
          <w:szCs w:val="24"/>
        </w:rPr>
        <w:t>address tidal conditions, flooding and regulatory-</w:t>
      </w:r>
      <w:r w:rsidRPr="009373BC">
        <w:rPr>
          <w:rFonts w:ascii="Times New Roman" w:hAnsi="Times New Roman"/>
          <w:bCs/>
          <w:szCs w:val="24"/>
        </w:rPr>
        <w:t xml:space="preserve"> </w:t>
      </w:r>
      <w:r w:rsidRPr="00C26ED6">
        <w:rPr>
          <w:rFonts w:ascii="Times New Roman" w:hAnsi="Times New Roman"/>
          <w:bCs/>
          <w:szCs w:val="24"/>
        </w:rPr>
        <w:t>defined water quality requirements</w:t>
      </w:r>
      <w:r>
        <w:rPr>
          <w:rFonts w:ascii="Times New Roman" w:hAnsi="Times New Roman"/>
          <w:bCs/>
          <w:szCs w:val="24"/>
        </w:rPr>
        <w:t>. They also provide water sources for park irrigation and long-term saltwater intrusion barriers</w:t>
      </w:r>
      <w:r w:rsidRPr="00C26ED6">
        <w:rPr>
          <w:rFonts w:ascii="Times New Roman" w:hAnsi="Times New Roman"/>
          <w:bCs/>
          <w:szCs w:val="24"/>
        </w:rPr>
        <w:t xml:space="preserve">. </w:t>
      </w:r>
    </w:p>
    <w:p w:rsidR="009373BC" w:rsidRDefault="009373BC" w:rsidP="001B39E7">
      <w:pPr>
        <w:jc w:val="both"/>
        <w:rPr>
          <w:rFonts w:ascii="Times New Roman" w:hAnsi="Times New Roman"/>
          <w:bCs/>
          <w:szCs w:val="24"/>
        </w:rPr>
      </w:pPr>
    </w:p>
    <w:p w:rsidR="009373BC" w:rsidRDefault="009373BC" w:rsidP="001B39E7">
      <w:pPr>
        <w:jc w:val="both"/>
        <w:rPr>
          <w:rFonts w:ascii="Times New Roman" w:hAnsi="Times New Roman"/>
          <w:bCs/>
          <w:szCs w:val="24"/>
        </w:rPr>
      </w:pPr>
      <w:r>
        <w:rPr>
          <w:rFonts w:ascii="Times New Roman" w:hAnsi="Times New Roman"/>
          <w:bCs/>
          <w:szCs w:val="24"/>
        </w:rPr>
        <w:t>Proposed c</w:t>
      </w:r>
      <w:r w:rsidRPr="00C26ED6">
        <w:rPr>
          <w:rFonts w:ascii="Times New Roman" w:hAnsi="Times New Roman"/>
          <w:bCs/>
          <w:szCs w:val="24"/>
        </w:rPr>
        <w:t>oastal protection strategies</w:t>
      </w:r>
      <w:r>
        <w:rPr>
          <w:rFonts w:ascii="Times New Roman" w:hAnsi="Times New Roman"/>
          <w:bCs/>
          <w:szCs w:val="24"/>
        </w:rPr>
        <w:t xml:space="preserve"> for tidal intrusion and flooding are coordinated with the BMP treatment train process and consider potential ranges of climate change from United States Army Corps of Engineers (USACE) civil works guidance. These include</w:t>
      </w:r>
      <w:r w:rsidRPr="00C26ED6">
        <w:rPr>
          <w:rFonts w:ascii="Times New Roman" w:hAnsi="Times New Roman"/>
          <w:bCs/>
          <w:szCs w:val="24"/>
        </w:rPr>
        <w:t xml:space="preserve"> seawall enhancement</w:t>
      </w:r>
      <w:r>
        <w:rPr>
          <w:rFonts w:ascii="Times New Roman" w:hAnsi="Times New Roman"/>
          <w:bCs/>
          <w:szCs w:val="24"/>
        </w:rPr>
        <w:t>s; increased stormwater storage, harvesting, and recharge;</w:t>
      </w:r>
      <w:r w:rsidRPr="00C7721B">
        <w:rPr>
          <w:rFonts w:ascii="Times New Roman" w:hAnsi="Times New Roman"/>
          <w:bCs/>
          <w:szCs w:val="24"/>
        </w:rPr>
        <w:t xml:space="preserve"> </w:t>
      </w:r>
      <w:r>
        <w:rPr>
          <w:rFonts w:ascii="Times New Roman" w:hAnsi="Times New Roman"/>
          <w:bCs/>
          <w:szCs w:val="24"/>
        </w:rPr>
        <w:t>and backflow prevention</w:t>
      </w:r>
      <w:r w:rsidRPr="00C26ED6">
        <w:rPr>
          <w:rFonts w:ascii="Times New Roman" w:hAnsi="Times New Roman"/>
          <w:bCs/>
          <w:szCs w:val="24"/>
        </w:rPr>
        <w:t xml:space="preserve"> </w:t>
      </w:r>
      <w:r>
        <w:rPr>
          <w:rFonts w:ascii="Times New Roman" w:hAnsi="Times New Roman"/>
          <w:bCs/>
          <w:szCs w:val="24"/>
        </w:rPr>
        <w:t xml:space="preserve">devices </w:t>
      </w:r>
      <w:r w:rsidRPr="00C26ED6">
        <w:rPr>
          <w:rFonts w:ascii="Times New Roman" w:hAnsi="Times New Roman"/>
          <w:bCs/>
          <w:szCs w:val="24"/>
        </w:rPr>
        <w:t xml:space="preserve">to account for anticipated sea level increases over the next </w:t>
      </w:r>
      <w:r>
        <w:rPr>
          <w:rFonts w:ascii="Times New Roman" w:hAnsi="Times New Roman"/>
          <w:bCs/>
          <w:szCs w:val="24"/>
        </w:rPr>
        <w:t>20 to 50 years, with adaptive approaches that are consistent with the BMP treatment train (e.g., greater stormwater storage and recharge along with increased harvesting and reuse of stormwater for irrigation and saltwater intrusion barriers)</w:t>
      </w:r>
      <w:r w:rsidRPr="00C26ED6">
        <w:rPr>
          <w:rFonts w:ascii="Times New Roman" w:hAnsi="Times New Roman"/>
          <w:bCs/>
          <w:szCs w:val="24"/>
        </w:rPr>
        <w:t>.</w:t>
      </w:r>
      <w:r>
        <w:rPr>
          <w:rFonts w:ascii="Times New Roman" w:hAnsi="Times New Roman"/>
          <w:bCs/>
          <w:szCs w:val="24"/>
        </w:rPr>
        <w:t xml:space="preserve"> </w:t>
      </w:r>
    </w:p>
    <w:p w:rsidR="009373BC" w:rsidRDefault="009373BC" w:rsidP="001B39E7">
      <w:pPr>
        <w:jc w:val="both"/>
        <w:rPr>
          <w:rFonts w:ascii="Times New Roman" w:hAnsi="Times New Roman"/>
          <w:bCs/>
          <w:szCs w:val="24"/>
        </w:rPr>
      </w:pPr>
    </w:p>
    <w:p w:rsidR="00CD025E" w:rsidRDefault="00CD025E" w:rsidP="001B39E7">
      <w:pPr>
        <w:jc w:val="both"/>
        <w:rPr>
          <w:rFonts w:ascii="Times New Roman" w:hAnsi="Times New Roman"/>
          <w:bCs/>
          <w:szCs w:val="24"/>
        </w:rPr>
      </w:pPr>
      <w:r w:rsidRPr="00CD025E">
        <w:rPr>
          <w:rFonts w:ascii="Times New Roman" w:hAnsi="Times New Roman"/>
          <w:bCs/>
          <w:szCs w:val="24"/>
        </w:rPr>
        <w:t xml:space="preserve">The </w:t>
      </w:r>
      <w:r w:rsidR="00A7645C">
        <w:rPr>
          <w:rFonts w:ascii="Times New Roman" w:hAnsi="Times New Roman"/>
          <w:bCs/>
          <w:szCs w:val="24"/>
        </w:rPr>
        <w:t>City has develop</w:t>
      </w:r>
      <w:r w:rsidR="004B5C33">
        <w:rPr>
          <w:rFonts w:ascii="Times New Roman" w:hAnsi="Times New Roman"/>
          <w:bCs/>
          <w:szCs w:val="24"/>
        </w:rPr>
        <w:t>ed</w:t>
      </w:r>
      <w:r w:rsidR="00A7645C">
        <w:rPr>
          <w:rFonts w:ascii="Times New Roman" w:hAnsi="Times New Roman"/>
          <w:bCs/>
          <w:szCs w:val="24"/>
        </w:rPr>
        <w:t xml:space="preserve"> a </w:t>
      </w:r>
      <w:r w:rsidR="000F7B57">
        <w:rPr>
          <w:rFonts w:ascii="Times New Roman" w:hAnsi="Times New Roman"/>
          <w:bCs/>
          <w:szCs w:val="24"/>
        </w:rPr>
        <w:t>sustainable</w:t>
      </w:r>
      <w:r w:rsidR="00A7645C">
        <w:rPr>
          <w:rFonts w:ascii="Times New Roman" w:hAnsi="Times New Roman"/>
          <w:bCs/>
          <w:szCs w:val="24"/>
        </w:rPr>
        <w:t xml:space="preserve"> </w:t>
      </w:r>
      <w:r w:rsidR="000F7B57">
        <w:rPr>
          <w:rFonts w:ascii="Times New Roman" w:hAnsi="Times New Roman"/>
          <w:bCs/>
          <w:szCs w:val="24"/>
        </w:rPr>
        <w:t>stormwater</w:t>
      </w:r>
      <w:r w:rsidR="00A7645C">
        <w:rPr>
          <w:rFonts w:ascii="Times New Roman" w:hAnsi="Times New Roman"/>
          <w:bCs/>
          <w:szCs w:val="24"/>
        </w:rPr>
        <w:t xml:space="preserve"> management plan that </w:t>
      </w:r>
      <w:r w:rsidR="000F7B57">
        <w:rPr>
          <w:rFonts w:ascii="Times New Roman" w:hAnsi="Times New Roman"/>
          <w:bCs/>
          <w:szCs w:val="24"/>
        </w:rPr>
        <w:t>considers</w:t>
      </w:r>
      <w:r w:rsidR="00A7645C">
        <w:rPr>
          <w:rFonts w:ascii="Times New Roman" w:hAnsi="Times New Roman"/>
          <w:bCs/>
          <w:szCs w:val="24"/>
        </w:rPr>
        <w:t xml:space="preserve"> sea level rise </w:t>
      </w:r>
      <w:r w:rsidR="00A7645C">
        <w:rPr>
          <w:rFonts w:ascii="Times New Roman" w:hAnsi="Times New Roman"/>
          <w:bCs/>
          <w:szCs w:val="24"/>
        </w:rPr>
        <w:lastRenderedPageBreak/>
        <w:t xml:space="preserve">and addresses flooding, water quality, aquifer recharge, and </w:t>
      </w:r>
      <w:r w:rsidR="000F7B57">
        <w:rPr>
          <w:rFonts w:ascii="Times New Roman" w:hAnsi="Times New Roman"/>
          <w:bCs/>
          <w:szCs w:val="24"/>
        </w:rPr>
        <w:t>coordination</w:t>
      </w:r>
      <w:r w:rsidR="00A7645C">
        <w:rPr>
          <w:rFonts w:ascii="Times New Roman" w:hAnsi="Times New Roman"/>
          <w:bCs/>
          <w:szCs w:val="24"/>
        </w:rPr>
        <w:t xml:space="preserve"> with other public </w:t>
      </w:r>
      <w:r w:rsidR="000F7B57">
        <w:rPr>
          <w:rFonts w:ascii="Times New Roman" w:hAnsi="Times New Roman"/>
          <w:bCs/>
          <w:szCs w:val="24"/>
        </w:rPr>
        <w:t>infrastructure</w:t>
      </w:r>
      <w:r w:rsidR="00A7645C">
        <w:rPr>
          <w:rFonts w:ascii="Times New Roman" w:hAnsi="Times New Roman"/>
          <w:bCs/>
          <w:szCs w:val="24"/>
        </w:rPr>
        <w:t xml:space="preserve"> </w:t>
      </w:r>
      <w:r w:rsidR="000F7B57">
        <w:rPr>
          <w:rFonts w:ascii="Times New Roman" w:hAnsi="Times New Roman"/>
          <w:bCs/>
          <w:szCs w:val="24"/>
        </w:rPr>
        <w:t>including</w:t>
      </w:r>
      <w:r w:rsidR="00A7645C">
        <w:rPr>
          <w:rFonts w:ascii="Times New Roman" w:hAnsi="Times New Roman"/>
          <w:bCs/>
          <w:szCs w:val="24"/>
        </w:rPr>
        <w:t xml:space="preserve"> parks, </w:t>
      </w:r>
      <w:r w:rsidR="000F7B57">
        <w:rPr>
          <w:rFonts w:ascii="Times New Roman" w:hAnsi="Times New Roman"/>
          <w:bCs/>
          <w:szCs w:val="24"/>
        </w:rPr>
        <w:t>utilities</w:t>
      </w:r>
      <w:r w:rsidR="00A7645C">
        <w:rPr>
          <w:rFonts w:ascii="Times New Roman" w:hAnsi="Times New Roman"/>
          <w:bCs/>
          <w:szCs w:val="24"/>
        </w:rPr>
        <w:t xml:space="preserve">, and FDOT </w:t>
      </w:r>
      <w:r w:rsidR="000F7B57">
        <w:rPr>
          <w:rFonts w:ascii="Times New Roman" w:hAnsi="Times New Roman"/>
          <w:bCs/>
          <w:szCs w:val="24"/>
        </w:rPr>
        <w:t>roadways</w:t>
      </w:r>
      <w:r w:rsidR="00A7645C">
        <w:rPr>
          <w:rFonts w:ascii="Times New Roman" w:hAnsi="Times New Roman"/>
          <w:bCs/>
          <w:szCs w:val="24"/>
        </w:rPr>
        <w:t xml:space="preserve">. </w:t>
      </w:r>
      <w:r w:rsidR="000F7B57">
        <w:rPr>
          <w:rFonts w:ascii="Times New Roman" w:hAnsi="Times New Roman"/>
          <w:bCs/>
          <w:szCs w:val="24"/>
        </w:rPr>
        <w:t>The plan provides the City’s desired flood control levels of service while providing retrofit treatment consistent with current and pending regulations, harvesting of stormwater for park irrigation, and aquifer recharge to reduce freshwater and nutrient discharges, reduce saltwater intrusion, and possibly provide a source of water in the future.</w:t>
      </w:r>
    </w:p>
    <w:p w:rsidR="004B5C33" w:rsidRDefault="004B5C33" w:rsidP="001B39E7">
      <w:pPr>
        <w:jc w:val="both"/>
        <w:rPr>
          <w:rFonts w:ascii="Times New Roman" w:hAnsi="Times New Roman"/>
          <w:color w:val="000000"/>
          <w:szCs w:val="24"/>
        </w:rPr>
      </w:pPr>
    </w:p>
    <w:p w:rsidR="004B5C33" w:rsidRDefault="004B5C33" w:rsidP="00F312BA">
      <w:pPr>
        <w:jc w:val="both"/>
        <w:rPr>
          <w:rFonts w:ascii="Times New Roman" w:hAnsi="Times New Roman"/>
          <w:color w:val="000000"/>
          <w:szCs w:val="24"/>
        </w:rPr>
      </w:pPr>
      <w:r w:rsidRPr="00C26ED6">
        <w:rPr>
          <w:rFonts w:ascii="Times New Roman" w:hAnsi="Times New Roman"/>
          <w:color w:val="000000"/>
          <w:szCs w:val="24"/>
        </w:rPr>
        <w:t xml:space="preserve">The SWMP was completed in December 2011. </w:t>
      </w:r>
      <w:r>
        <w:rPr>
          <w:rFonts w:ascii="Times New Roman" w:hAnsi="Times New Roman"/>
          <w:color w:val="000000"/>
          <w:szCs w:val="24"/>
        </w:rPr>
        <w:t xml:space="preserve">The BMP treatment train has been incorporated into all ongoing and future stormwater improvement projects and is being coordinated with FDOT roadways improvements, as well as City park and golf course improvements. Stormwater design criteria were developed </w:t>
      </w:r>
      <w:r w:rsidRPr="00C26ED6">
        <w:rPr>
          <w:rFonts w:ascii="Times New Roman" w:hAnsi="Times New Roman"/>
          <w:color w:val="000000"/>
          <w:szCs w:val="24"/>
        </w:rPr>
        <w:t xml:space="preserve">for inclusion in </w:t>
      </w:r>
      <w:r>
        <w:rPr>
          <w:rFonts w:ascii="Times New Roman" w:hAnsi="Times New Roman"/>
          <w:color w:val="000000"/>
          <w:szCs w:val="24"/>
        </w:rPr>
        <w:t>the various</w:t>
      </w:r>
      <w:r w:rsidRPr="00C26ED6">
        <w:rPr>
          <w:rFonts w:ascii="Times New Roman" w:hAnsi="Times New Roman"/>
          <w:color w:val="000000"/>
          <w:szCs w:val="24"/>
        </w:rPr>
        <w:t xml:space="preserve"> utility design criteria package</w:t>
      </w:r>
      <w:r>
        <w:rPr>
          <w:rFonts w:ascii="Times New Roman" w:hAnsi="Times New Roman"/>
          <w:color w:val="000000"/>
          <w:szCs w:val="24"/>
        </w:rPr>
        <w:t>s</w:t>
      </w:r>
      <w:r w:rsidRPr="00C26ED6">
        <w:rPr>
          <w:rFonts w:ascii="Times New Roman" w:hAnsi="Times New Roman"/>
          <w:color w:val="000000"/>
          <w:szCs w:val="24"/>
        </w:rPr>
        <w:t xml:space="preserve">, inclusive of landscaping, water, sewer, roadway and park improvements. </w:t>
      </w:r>
      <w:r w:rsidR="00F312BA">
        <w:rPr>
          <w:rFonts w:ascii="Times New Roman" w:hAnsi="Times New Roman"/>
          <w:color w:val="000000"/>
          <w:szCs w:val="24"/>
        </w:rPr>
        <w:t>Implementation is ongoing.</w:t>
      </w:r>
    </w:p>
    <w:p w:rsidR="00CD025E" w:rsidRPr="00CD025E" w:rsidRDefault="00CD025E" w:rsidP="0022383F">
      <w:pPr>
        <w:jc w:val="both"/>
        <w:rPr>
          <w:rFonts w:ascii="Times New Roman" w:hAnsi="Times New Roman"/>
          <w:b/>
          <w:bCs/>
          <w:szCs w:val="24"/>
        </w:rPr>
      </w:pPr>
    </w:p>
    <w:p w:rsidR="00CD025E" w:rsidRPr="00CD025E" w:rsidRDefault="00CD025E" w:rsidP="00CD025E">
      <w:pPr>
        <w:pStyle w:val="Default"/>
      </w:pPr>
      <w:r w:rsidRPr="00CD025E">
        <w:rPr>
          <w:b/>
          <w:bCs/>
        </w:rPr>
        <w:t xml:space="preserve">ACKNOWLEDGEMENTS </w:t>
      </w:r>
    </w:p>
    <w:p w:rsidR="00CD025E" w:rsidRPr="00CD025E" w:rsidRDefault="00CD025E" w:rsidP="00CD025E">
      <w:pPr>
        <w:jc w:val="both"/>
        <w:rPr>
          <w:rFonts w:ascii="Times New Roman" w:hAnsi="Times New Roman"/>
          <w:szCs w:val="24"/>
        </w:rPr>
      </w:pPr>
      <w:r w:rsidRPr="00CD025E">
        <w:rPr>
          <w:rFonts w:ascii="Times New Roman" w:hAnsi="Times New Roman"/>
          <w:szCs w:val="24"/>
        </w:rPr>
        <w:t>The authors gratefully</w:t>
      </w:r>
      <w:r>
        <w:rPr>
          <w:rFonts w:ascii="Times New Roman" w:hAnsi="Times New Roman"/>
          <w:szCs w:val="24"/>
        </w:rPr>
        <w:t xml:space="preserve"> acknowledge </w:t>
      </w:r>
      <w:r w:rsidR="004D1D9B">
        <w:rPr>
          <w:rFonts w:ascii="Times New Roman" w:hAnsi="Times New Roman"/>
          <w:szCs w:val="24"/>
        </w:rPr>
        <w:t>the City of Miami Beach and the City Commission for their support of this project.</w:t>
      </w:r>
    </w:p>
    <w:p w:rsidR="00CD025E" w:rsidRPr="00CD025E" w:rsidRDefault="00CD025E" w:rsidP="00CD025E">
      <w:pPr>
        <w:pStyle w:val="Default"/>
        <w:rPr>
          <w:b/>
          <w:bCs/>
        </w:rPr>
      </w:pPr>
    </w:p>
    <w:p w:rsidR="00CD025E" w:rsidRPr="00CD025E" w:rsidRDefault="00CD025E" w:rsidP="00CD025E">
      <w:pPr>
        <w:pStyle w:val="Default"/>
      </w:pPr>
      <w:r w:rsidRPr="00CD025E">
        <w:rPr>
          <w:b/>
          <w:bCs/>
        </w:rPr>
        <w:t xml:space="preserve">REFERENCES </w:t>
      </w:r>
    </w:p>
    <w:p w:rsidR="00CD025E" w:rsidRDefault="00CD025E" w:rsidP="00CD025E">
      <w:pPr>
        <w:jc w:val="both"/>
        <w:rPr>
          <w:rFonts w:ascii="Times New Roman" w:hAnsi="Times New Roman"/>
          <w:szCs w:val="24"/>
        </w:rPr>
      </w:pPr>
    </w:p>
    <w:p w:rsidR="00B4572F" w:rsidRPr="009D4219" w:rsidRDefault="009D4219" w:rsidP="001B39E7">
      <w:pPr>
        <w:jc w:val="both"/>
        <w:rPr>
          <w:rFonts w:ascii="Times New Roman" w:hAnsi="Times New Roman"/>
          <w:szCs w:val="24"/>
        </w:rPr>
      </w:pPr>
      <w:r>
        <w:rPr>
          <w:rFonts w:ascii="Times New Roman" w:hAnsi="Times New Roman"/>
          <w:szCs w:val="24"/>
        </w:rPr>
        <w:t>CDM Smith,</w:t>
      </w:r>
      <w:r w:rsidR="00B4572F">
        <w:rPr>
          <w:rFonts w:ascii="Times New Roman" w:hAnsi="Times New Roman"/>
          <w:szCs w:val="24"/>
        </w:rPr>
        <w:t xml:space="preserve"> </w:t>
      </w:r>
      <w:r w:rsidR="00F312BA" w:rsidRPr="00F312BA">
        <w:rPr>
          <w:rFonts w:ascii="Times New Roman" w:hAnsi="Times New Roman"/>
          <w:i/>
          <w:szCs w:val="24"/>
        </w:rPr>
        <w:t>Miami-Dade County Aviation Department</w:t>
      </w:r>
      <w:r w:rsidR="00F312BA">
        <w:rPr>
          <w:rFonts w:ascii="Times New Roman" w:hAnsi="Times New Roman"/>
          <w:szCs w:val="24"/>
        </w:rPr>
        <w:t xml:space="preserve"> </w:t>
      </w:r>
      <w:r w:rsidR="00B4572F" w:rsidRPr="00EB12F5">
        <w:rPr>
          <w:rFonts w:ascii="Times New Roman" w:hAnsi="Times New Roman"/>
          <w:i/>
          <w:szCs w:val="24"/>
        </w:rPr>
        <w:t>Miami International Airport Stormwater Master Plan</w:t>
      </w:r>
      <w:r>
        <w:rPr>
          <w:rFonts w:ascii="Times New Roman" w:hAnsi="Times New Roman"/>
          <w:i/>
          <w:szCs w:val="24"/>
        </w:rPr>
        <w:t xml:space="preserve">, </w:t>
      </w:r>
      <w:r w:rsidRPr="009D4219">
        <w:rPr>
          <w:rFonts w:ascii="Times New Roman" w:hAnsi="Times New Roman"/>
          <w:szCs w:val="24"/>
        </w:rPr>
        <w:t>1992</w:t>
      </w:r>
    </w:p>
    <w:p w:rsidR="0083616C" w:rsidRDefault="0083616C" w:rsidP="001B39E7">
      <w:pPr>
        <w:jc w:val="both"/>
        <w:rPr>
          <w:rFonts w:ascii="Times New Roman" w:hAnsi="Times New Roman"/>
          <w:szCs w:val="24"/>
        </w:rPr>
      </w:pPr>
      <w:r>
        <w:rPr>
          <w:rFonts w:ascii="Times New Roman" w:hAnsi="Times New Roman"/>
          <w:szCs w:val="24"/>
        </w:rPr>
        <w:t xml:space="preserve">Federal Emergency </w:t>
      </w:r>
      <w:r w:rsidR="00EF6277">
        <w:rPr>
          <w:rFonts w:ascii="Times New Roman" w:hAnsi="Times New Roman"/>
          <w:szCs w:val="24"/>
        </w:rPr>
        <w:t>Management</w:t>
      </w:r>
      <w:r>
        <w:rPr>
          <w:rFonts w:ascii="Times New Roman" w:hAnsi="Times New Roman"/>
          <w:szCs w:val="24"/>
        </w:rPr>
        <w:t xml:space="preserve"> Agency (</w:t>
      </w:r>
      <w:r w:rsidR="00EF6277">
        <w:rPr>
          <w:rFonts w:ascii="Times New Roman" w:hAnsi="Times New Roman"/>
          <w:szCs w:val="24"/>
        </w:rPr>
        <w:t>FEMA</w:t>
      </w:r>
      <w:r>
        <w:rPr>
          <w:rFonts w:ascii="Times New Roman" w:hAnsi="Times New Roman"/>
          <w:szCs w:val="24"/>
        </w:rPr>
        <w:t xml:space="preserve">) </w:t>
      </w:r>
      <w:r w:rsidR="00DB53EF" w:rsidRPr="00F312BA">
        <w:rPr>
          <w:rFonts w:ascii="Times New Roman" w:hAnsi="Times New Roman"/>
          <w:i/>
          <w:szCs w:val="24"/>
        </w:rPr>
        <w:t>Hazard US (</w:t>
      </w:r>
      <w:r w:rsidRPr="00F312BA">
        <w:rPr>
          <w:rFonts w:ascii="Times New Roman" w:hAnsi="Times New Roman"/>
          <w:i/>
          <w:szCs w:val="24"/>
        </w:rPr>
        <w:t>HAZUS</w:t>
      </w:r>
      <w:r w:rsidR="00DB53EF" w:rsidRPr="00F312BA">
        <w:rPr>
          <w:rFonts w:ascii="Times New Roman" w:hAnsi="Times New Roman"/>
          <w:i/>
          <w:szCs w:val="24"/>
        </w:rPr>
        <w:t>)</w:t>
      </w:r>
      <w:r w:rsidR="00B4572F" w:rsidRPr="00F312BA">
        <w:rPr>
          <w:rFonts w:ascii="Times New Roman" w:hAnsi="Times New Roman"/>
          <w:i/>
          <w:szCs w:val="24"/>
        </w:rPr>
        <w:t xml:space="preserve"> Tool</w:t>
      </w:r>
      <w:r w:rsidR="00B4572F">
        <w:rPr>
          <w:rFonts w:ascii="Times New Roman" w:hAnsi="Times New Roman"/>
          <w:szCs w:val="24"/>
        </w:rPr>
        <w:t>, 2</w:t>
      </w:r>
      <w:r w:rsidR="00B4572F" w:rsidRPr="009F65C1">
        <w:rPr>
          <w:rFonts w:ascii="Times New Roman" w:hAnsi="Times New Roman"/>
          <w:szCs w:val="24"/>
        </w:rPr>
        <w:t>0</w:t>
      </w:r>
      <w:r w:rsidR="00BC4F54" w:rsidRPr="009F65C1">
        <w:rPr>
          <w:rFonts w:ascii="Times New Roman" w:hAnsi="Times New Roman"/>
          <w:szCs w:val="24"/>
        </w:rPr>
        <w:t>10</w:t>
      </w:r>
    </w:p>
    <w:p w:rsidR="00CD025E" w:rsidRDefault="000F7B57" w:rsidP="001B39E7">
      <w:pPr>
        <w:jc w:val="both"/>
        <w:rPr>
          <w:rFonts w:ascii="Times New Roman" w:hAnsi="Times New Roman"/>
          <w:szCs w:val="24"/>
        </w:rPr>
      </w:pPr>
      <w:r>
        <w:rPr>
          <w:rFonts w:ascii="Times New Roman" w:hAnsi="Times New Roman"/>
          <w:szCs w:val="24"/>
        </w:rPr>
        <w:t xml:space="preserve">Florida </w:t>
      </w:r>
      <w:r w:rsidR="00F85C6C">
        <w:rPr>
          <w:rFonts w:ascii="Times New Roman" w:hAnsi="Times New Roman"/>
          <w:szCs w:val="24"/>
        </w:rPr>
        <w:t>Department</w:t>
      </w:r>
      <w:r>
        <w:rPr>
          <w:rFonts w:ascii="Times New Roman" w:hAnsi="Times New Roman"/>
          <w:szCs w:val="24"/>
        </w:rPr>
        <w:t xml:space="preserve"> of </w:t>
      </w:r>
      <w:r w:rsidR="00F85C6C">
        <w:rPr>
          <w:rFonts w:ascii="Times New Roman" w:hAnsi="Times New Roman"/>
          <w:szCs w:val="24"/>
        </w:rPr>
        <w:t>Environmental</w:t>
      </w:r>
      <w:r>
        <w:rPr>
          <w:rFonts w:ascii="Times New Roman" w:hAnsi="Times New Roman"/>
          <w:szCs w:val="24"/>
        </w:rPr>
        <w:t xml:space="preserve"> </w:t>
      </w:r>
      <w:r w:rsidR="00F85C6C">
        <w:rPr>
          <w:rFonts w:ascii="Times New Roman" w:hAnsi="Times New Roman"/>
          <w:szCs w:val="24"/>
        </w:rPr>
        <w:t>Protection</w:t>
      </w:r>
      <w:r>
        <w:rPr>
          <w:rFonts w:ascii="Times New Roman" w:hAnsi="Times New Roman"/>
          <w:szCs w:val="24"/>
        </w:rPr>
        <w:t xml:space="preserve"> (FDEP) </w:t>
      </w:r>
      <w:r w:rsidRPr="00EB12F5">
        <w:rPr>
          <w:rFonts w:ascii="Times New Roman" w:hAnsi="Times New Roman"/>
          <w:i/>
          <w:szCs w:val="24"/>
        </w:rPr>
        <w:t>Land Development Procedures Manual</w:t>
      </w:r>
      <w:r w:rsidR="0045212D">
        <w:rPr>
          <w:rFonts w:ascii="Times New Roman" w:hAnsi="Times New Roman"/>
          <w:i/>
          <w:szCs w:val="24"/>
        </w:rPr>
        <w:t xml:space="preserve"> – BMP Treatment Train</w:t>
      </w:r>
      <w:r w:rsidRPr="00EB12F5">
        <w:rPr>
          <w:rFonts w:ascii="Times New Roman" w:hAnsi="Times New Roman"/>
          <w:i/>
          <w:szCs w:val="24"/>
        </w:rPr>
        <w:t>,</w:t>
      </w:r>
      <w:r>
        <w:rPr>
          <w:rFonts w:ascii="Times New Roman" w:hAnsi="Times New Roman"/>
          <w:szCs w:val="24"/>
        </w:rPr>
        <w:t xml:space="preserve"> 1986</w:t>
      </w:r>
    </w:p>
    <w:p w:rsidR="00CD025E" w:rsidRPr="00EB12F5" w:rsidRDefault="000F7B57" w:rsidP="001B39E7">
      <w:pPr>
        <w:jc w:val="both"/>
        <w:rPr>
          <w:rFonts w:ascii="Times New Roman" w:hAnsi="Times New Roman"/>
          <w:i/>
          <w:szCs w:val="24"/>
        </w:rPr>
      </w:pPr>
      <w:r>
        <w:rPr>
          <w:rFonts w:ascii="Times New Roman" w:hAnsi="Times New Roman"/>
          <w:szCs w:val="24"/>
        </w:rPr>
        <w:t xml:space="preserve">FDEP </w:t>
      </w:r>
      <w:r w:rsidR="00CD025E" w:rsidRPr="00EB12F5">
        <w:rPr>
          <w:rFonts w:ascii="Times New Roman" w:hAnsi="Times New Roman"/>
          <w:i/>
          <w:szCs w:val="24"/>
        </w:rPr>
        <w:t>Chapter</w:t>
      </w:r>
      <w:r w:rsidR="00FC05D0">
        <w:rPr>
          <w:rFonts w:ascii="Times New Roman" w:hAnsi="Times New Roman"/>
          <w:i/>
          <w:szCs w:val="24"/>
        </w:rPr>
        <w:t xml:space="preserve"> 62-528</w:t>
      </w:r>
      <w:r w:rsidR="00FC05D0" w:rsidRPr="00FC05D0">
        <w:rPr>
          <w:rFonts w:ascii="Times New Roman" w:hAnsi="Times New Roman"/>
          <w:i/>
          <w:szCs w:val="24"/>
        </w:rPr>
        <w:t xml:space="preserve"> </w:t>
      </w:r>
      <w:r w:rsidR="00FC05D0" w:rsidRPr="00EB12F5">
        <w:rPr>
          <w:rFonts w:ascii="Times New Roman" w:hAnsi="Times New Roman"/>
          <w:i/>
          <w:szCs w:val="24"/>
        </w:rPr>
        <w:t>Florida Administrative Code</w:t>
      </w:r>
      <w:r w:rsidR="00CD025E" w:rsidRPr="00EB12F5">
        <w:rPr>
          <w:rFonts w:ascii="Times New Roman" w:hAnsi="Times New Roman"/>
          <w:i/>
          <w:szCs w:val="24"/>
        </w:rPr>
        <w:t xml:space="preserve"> U</w:t>
      </w:r>
      <w:r w:rsidR="00EB12F5" w:rsidRPr="00EB12F5">
        <w:rPr>
          <w:rFonts w:ascii="Times New Roman" w:hAnsi="Times New Roman"/>
          <w:i/>
          <w:szCs w:val="24"/>
        </w:rPr>
        <w:t xml:space="preserve">nderground </w:t>
      </w:r>
      <w:r w:rsidR="00CD025E" w:rsidRPr="00EB12F5">
        <w:rPr>
          <w:rFonts w:ascii="Times New Roman" w:hAnsi="Times New Roman"/>
          <w:i/>
          <w:szCs w:val="24"/>
        </w:rPr>
        <w:t>I</w:t>
      </w:r>
      <w:r w:rsidR="00EB12F5" w:rsidRPr="00EB12F5">
        <w:rPr>
          <w:rFonts w:ascii="Times New Roman" w:hAnsi="Times New Roman"/>
          <w:i/>
          <w:szCs w:val="24"/>
        </w:rPr>
        <w:t xml:space="preserve">njection </w:t>
      </w:r>
      <w:r w:rsidR="00CD025E" w:rsidRPr="00EB12F5">
        <w:rPr>
          <w:rFonts w:ascii="Times New Roman" w:hAnsi="Times New Roman"/>
          <w:i/>
          <w:szCs w:val="24"/>
        </w:rPr>
        <w:t>C</w:t>
      </w:r>
      <w:r w:rsidR="00EB12F5" w:rsidRPr="00EB12F5">
        <w:rPr>
          <w:rFonts w:ascii="Times New Roman" w:hAnsi="Times New Roman"/>
          <w:i/>
          <w:szCs w:val="24"/>
        </w:rPr>
        <w:t>ontrol</w:t>
      </w:r>
    </w:p>
    <w:p w:rsidR="00CD025E" w:rsidRPr="00EB12F5" w:rsidRDefault="000F7B57" w:rsidP="001B39E7">
      <w:pPr>
        <w:jc w:val="both"/>
        <w:rPr>
          <w:rFonts w:ascii="Times New Roman" w:hAnsi="Times New Roman"/>
          <w:i/>
          <w:szCs w:val="24"/>
        </w:rPr>
      </w:pPr>
      <w:r>
        <w:rPr>
          <w:rFonts w:ascii="Times New Roman" w:hAnsi="Times New Roman"/>
          <w:szCs w:val="24"/>
        </w:rPr>
        <w:t xml:space="preserve">South Florida Water Management District (SFWMD) </w:t>
      </w:r>
      <w:r w:rsidRPr="00EB12F5">
        <w:rPr>
          <w:rFonts w:ascii="Times New Roman" w:hAnsi="Times New Roman"/>
          <w:i/>
          <w:szCs w:val="24"/>
        </w:rPr>
        <w:t xml:space="preserve">Chapter 40E-4 Florida Administrative Code </w:t>
      </w:r>
    </w:p>
    <w:p w:rsidR="00CD025E" w:rsidRDefault="00CD025E" w:rsidP="001B39E7">
      <w:pPr>
        <w:jc w:val="both"/>
        <w:rPr>
          <w:rFonts w:ascii="Times New Roman" w:hAnsi="Times New Roman"/>
          <w:szCs w:val="22"/>
        </w:rPr>
      </w:pPr>
      <w:r w:rsidRPr="00473766">
        <w:rPr>
          <w:rFonts w:ascii="Times New Roman" w:hAnsi="Times New Roman"/>
          <w:szCs w:val="24"/>
        </w:rPr>
        <w:t>U</w:t>
      </w:r>
      <w:r w:rsidR="000F7B57" w:rsidRPr="00473766">
        <w:rPr>
          <w:rFonts w:ascii="Times New Roman" w:hAnsi="Times New Roman"/>
          <w:szCs w:val="24"/>
        </w:rPr>
        <w:t xml:space="preserve">nited States Army Corps of Engineers </w:t>
      </w:r>
      <w:r w:rsidR="00FC05D0" w:rsidRPr="00FC05D0">
        <w:rPr>
          <w:rFonts w:ascii="Times New Roman" w:hAnsi="Times New Roman"/>
          <w:i/>
          <w:szCs w:val="24"/>
        </w:rPr>
        <w:t>Engineering Circular EC1165</w:t>
      </w:r>
      <w:r w:rsidR="00FC05D0" w:rsidRPr="00FC05D0">
        <w:rPr>
          <w:rFonts w:ascii="Calibri" w:hAnsi="Calibri"/>
          <w:i/>
          <w:szCs w:val="24"/>
        </w:rPr>
        <w:t>‐</w:t>
      </w:r>
      <w:r w:rsidR="00FC05D0" w:rsidRPr="00FC05D0">
        <w:rPr>
          <w:rFonts w:ascii="Times New Roman" w:hAnsi="Times New Roman"/>
          <w:i/>
          <w:szCs w:val="24"/>
        </w:rPr>
        <w:t>2</w:t>
      </w:r>
      <w:r w:rsidR="00FC05D0" w:rsidRPr="00FC05D0">
        <w:rPr>
          <w:rFonts w:ascii="Calibri" w:hAnsi="Calibri"/>
          <w:i/>
          <w:szCs w:val="24"/>
        </w:rPr>
        <w:t>‐</w:t>
      </w:r>
      <w:r w:rsidR="00FC05D0" w:rsidRPr="00FC05D0">
        <w:rPr>
          <w:rFonts w:ascii="Times New Roman" w:hAnsi="Times New Roman"/>
          <w:i/>
          <w:szCs w:val="24"/>
        </w:rPr>
        <w:t>211</w:t>
      </w:r>
      <w:r w:rsidR="00FC05D0">
        <w:rPr>
          <w:rFonts w:ascii="Times New Roman" w:hAnsi="Times New Roman"/>
          <w:i/>
          <w:szCs w:val="24"/>
        </w:rPr>
        <w:t xml:space="preserve"> </w:t>
      </w:r>
      <w:r w:rsidR="00473766" w:rsidRPr="00473766">
        <w:rPr>
          <w:rFonts w:ascii="Times New Roman" w:hAnsi="Times New Roman"/>
          <w:i/>
          <w:szCs w:val="22"/>
        </w:rPr>
        <w:t>Water Resource Policies and Authorities Incorporating Sea-Level Change Considerations in Civil Works Programs</w:t>
      </w:r>
      <w:r w:rsidR="00473766" w:rsidRPr="00473766">
        <w:rPr>
          <w:rFonts w:ascii="Times New Roman" w:hAnsi="Times New Roman"/>
          <w:szCs w:val="22"/>
        </w:rPr>
        <w:t xml:space="preserve"> (July 2009).</w:t>
      </w:r>
    </w:p>
    <w:p w:rsidR="00FC05D0" w:rsidRDefault="00FC05D0" w:rsidP="001B39E7">
      <w:pPr>
        <w:jc w:val="both"/>
        <w:rPr>
          <w:rFonts w:ascii="Times New Roman" w:hAnsi="Times New Roman"/>
          <w:szCs w:val="22"/>
        </w:rPr>
      </w:pPr>
    </w:p>
    <w:p w:rsidR="00FC05D0" w:rsidRDefault="00FC05D0" w:rsidP="001B39E7">
      <w:pPr>
        <w:jc w:val="both"/>
        <w:rPr>
          <w:rFonts w:ascii="Times New Roman" w:hAnsi="Times New Roman"/>
          <w:szCs w:val="22"/>
        </w:rPr>
      </w:pPr>
    </w:p>
    <w:p w:rsidR="00FC05D0" w:rsidRDefault="00FC05D0" w:rsidP="001B39E7">
      <w:pPr>
        <w:jc w:val="both"/>
        <w:rPr>
          <w:rFonts w:ascii="Times New Roman" w:hAnsi="Times New Roman"/>
          <w:szCs w:val="22"/>
        </w:rPr>
      </w:pPr>
    </w:p>
    <w:p w:rsidR="00FC05D0" w:rsidRDefault="00FC05D0" w:rsidP="001B39E7">
      <w:pPr>
        <w:jc w:val="both"/>
        <w:rPr>
          <w:rFonts w:ascii="Times New Roman" w:hAnsi="Times New Roman"/>
          <w:szCs w:val="22"/>
        </w:rPr>
      </w:pPr>
    </w:p>
    <w:p w:rsidR="00FC05D0" w:rsidRDefault="00FC05D0" w:rsidP="001B39E7">
      <w:pPr>
        <w:jc w:val="both"/>
        <w:rPr>
          <w:rFonts w:ascii="Times New Roman" w:hAnsi="Times New Roman"/>
          <w:szCs w:val="22"/>
        </w:rPr>
      </w:pPr>
    </w:p>
    <w:p w:rsidR="00FC05D0" w:rsidRDefault="00FC05D0" w:rsidP="001B39E7">
      <w:pPr>
        <w:jc w:val="both"/>
        <w:rPr>
          <w:rFonts w:ascii="Times New Roman" w:hAnsi="Times New Roman"/>
          <w:szCs w:val="22"/>
        </w:rPr>
      </w:pPr>
    </w:p>
    <w:p w:rsidR="00FC05D0" w:rsidRDefault="00FC05D0" w:rsidP="001B39E7">
      <w:pPr>
        <w:jc w:val="both"/>
        <w:rPr>
          <w:rFonts w:ascii="Times New Roman" w:hAnsi="Times New Roman"/>
          <w:szCs w:val="22"/>
        </w:rPr>
      </w:pPr>
    </w:p>
    <w:p w:rsidR="00FC05D0" w:rsidRPr="00473766" w:rsidRDefault="00FC05D0" w:rsidP="001B39E7">
      <w:pPr>
        <w:jc w:val="both"/>
        <w:rPr>
          <w:rFonts w:ascii="Times New Roman" w:hAnsi="Times New Roman"/>
          <w:color w:val="000000"/>
          <w:szCs w:val="24"/>
        </w:rPr>
      </w:pPr>
    </w:p>
    <w:sectPr w:rsidR="00FC05D0" w:rsidRPr="00473766" w:rsidSect="0022383F">
      <w:endnotePr>
        <w:numFmt w:val="decimal"/>
      </w:endnotePr>
      <w:pgSz w:w="12240" w:h="15840" w:code="1"/>
      <w:pgMar w:top="1440" w:right="1440" w:bottom="1440" w:left="1440" w:header="1440" w:footer="165"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BF1" w:rsidRDefault="008B7BF1">
      <w:r>
        <w:separator/>
      </w:r>
    </w:p>
  </w:endnote>
  <w:endnote w:type="continuationSeparator" w:id="1">
    <w:p w:rsidR="008B7BF1" w:rsidRDefault="008B7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BF1" w:rsidRDefault="008B7BF1">
      <w:r>
        <w:separator/>
      </w:r>
    </w:p>
  </w:footnote>
  <w:footnote w:type="continuationSeparator" w:id="1">
    <w:p w:rsidR="008B7BF1" w:rsidRDefault="008B7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3CC1"/>
    <w:multiLevelType w:val="hybridMultilevel"/>
    <w:tmpl w:val="0262D7D4"/>
    <w:lvl w:ilvl="0" w:tplc="41A81770">
      <w:start w:val="1"/>
      <w:numFmt w:val="bullet"/>
      <w:lvlText w:val=""/>
      <w:lvlJc w:val="left"/>
      <w:pPr>
        <w:ind w:left="576" w:hanging="360"/>
      </w:pPr>
      <w:rPr>
        <w:rFonts w:ascii="Symbol" w:hAnsi="Symbol" w:hint="default"/>
        <w:b w:val="0"/>
        <w:i w:val="0"/>
        <w:color w:val="00539B"/>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64D7B"/>
    <w:multiLevelType w:val="hybridMultilevel"/>
    <w:tmpl w:val="4A3080B6"/>
    <w:lvl w:ilvl="0" w:tplc="41A81770">
      <w:start w:val="1"/>
      <w:numFmt w:val="bullet"/>
      <w:lvlText w:val=""/>
      <w:lvlJc w:val="left"/>
      <w:pPr>
        <w:ind w:left="576" w:hanging="360"/>
      </w:pPr>
      <w:rPr>
        <w:rFonts w:ascii="Symbol" w:hAnsi="Symbol" w:hint="default"/>
        <w:b w:val="0"/>
        <w:i w:val="0"/>
        <w:color w:val="00539B"/>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D070A"/>
    <w:multiLevelType w:val="hybridMultilevel"/>
    <w:tmpl w:val="9A040246"/>
    <w:lvl w:ilvl="0" w:tplc="41A817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863E26"/>
    <w:multiLevelType w:val="hybridMultilevel"/>
    <w:tmpl w:val="CD468D6C"/>
    <w:lvl w:ilvl="0" w:tplc="F2181D4C">
      <w:start w:val="1"/>
      <w:numFmt w:val="bullet"/>
      <w:pStyle w:val="CDMBullet1"/>
      <w:lvlText w:val=""/>
      <w:lvlJc w:val="left"/>
      <w:pPr>
        <w:ind w:left="576" w:hanging="360"/>
      </w:pPr>
      <w:rPr>
        <w:rFonts w:ascii="Wingdings" w:hAnsi="Wingdings" w:hint="default"/>
        <w:b w:val="0"/>
        <w:i w:val="0"/>
        <w:color w:val="00539B"/>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46C17"/>
    <w:multiLevelType w:val="hybridMultilevel"/>
    <w:tmpl w:val="16C83E5A"/>
    <w:lvl w:ilvl="0" w:tplc="7F64B9DC">
      <w:start w:val="1"/>
      <w:numFmt w:val="bullet"/>
      <w:lvlText w:val=""/>
      <w:lvlJc w:val="left"/>
      <w:pPr>
        <w:tabs>
          <w:tab w:val="num" w:pos="720"/>
        </w:tabs>
        <w:ind w:left="720" w:hanging="360"/>
      </w:pPr>
      <w:rPr>
        <w:rFonts w:ascii="Symbol" w:hAnsi="Symbol" w:hint="default"/>
      </w:rPr>
    </w:lvl>
    <w:lvl w:ilvl="1" w:tplc="DF1E06C0" w:tentative="1">
      <w:start w:val="1"/>
      <w:numFmt w:val="bullet"/>
      <w:lvlText w:val="o"/>
      <w:lvlJc w:val="left"/>
      <w:pPr>
        <w:tabs>
          <w:tab w:val="num" w:pos="1440"/>
        </w:tabs>
        <w:ind w:left="1440" w:hanging="360"/>
      </w:pPr>
      <w:rPr>
        <w:rFonts w:ascii="Courier New" w:hAnsi="Courier New" w:hint="default"/>
      </w:rPr>
    </w:lvl>
    <w:lvl w:ilvl="2" w:tplc="33F498CC" w:tentative="1">
      <w:start w:val="1"/>
      <w:numFmt w:val="bullet"/>
      <w:lvlText w:val=""/>
      <w:lvlJc w:val="left"/>
      <w:pPr>
        <w:tabs>
          <w:tab w:val="num" w:pos="2160"/>
        </w:tabs>
        <w:ind w:left="2160" w:hanging="360"/>
      </w:pPr>
      <w:rPr>
        <w:rFonts w:ascii="Wingdings" w:hAnsi="Wingdings" w:hint="default"/>
      </w:rPr>
    </w:lvl>
    <w:lvl w:ilvl="3" w:tplc="36DE5B96" w:tentative="1">
      <w:start w:val="1"/>
      <w:numFmt w:val="bullet"/>
      <w:lvlText w:val=""/>
      <w:lvlJc w:val="left"/>
      <w:pPr>
        <w:tabs>
          <w:tab w:val="num" w:pos="2880"/>
        </w:tabs>
        <w:ind w:left="2880" w:hanging="360"/>
      </w:pPr>
      <w:rPr>
        <w:rFonts w:ascii="Symbol" w:hAnsi="Symbol" w:hint="default"/>
      </w:rPr>
    </w:lvl>
    <w:lvl w:ilvl="4" w:tplc="2306EEFC" w:tentative="1">
      <w:start w:val="1"/>
      <w:numFmt w:val="bullet"/>
      <w:lvlText w:val="o"/>
      <w:lvlJc w:val="left"/>
      <w:pPr>
        <w:tabs>
          <w:tab w:val="num" w:pos="3600"/>
        </w:tabs>
        <w:ind w:left="3600" w:hanging="360"/>
      </w:pPr>
      <w:rPr>
        <w:rFonts w:ascii="Courier New" w:hAnsi="Courier New" w:hint="default"/>
      </w:rPr>
    </w:lvl>
    <w:lvl w:ilvl="5" w:tplc="CF5235C8" w:tentative="1">
      <w:start w:val="1"/>
      <w:numFmt w:val="bullet"/>
      <w:lvlText w:val=""/>
      <w:lvlJc w:val="left"/>
      <w:pPr>
        <w:tabs>
          <w:tab w:val="num" w:pos="4320"/>
        </w:tabs>
        <w:ind w:left="4320" w:hanging="360"/>
      </w:pPr>
      <w:rPr>
        <w:rFonts w:ascii="Wingdings" w:hAnsi="Wingdings" w:hint="default"/>
      </w:rPr>
    </w:lvl>
    <w:lvl w:ilvl="6" w:tplc="B344BBF2" w:tentative="1">
      <w:start w:val="1"/>
      <w:numFmt w:val="bullet"/>
      <w:lvlText w:val=""/>
      <w:lvlJc w:val="left"/>
      <w:pPr>
        <w:tabs>
          <w:tab w:val="num" w:pos="5040"/>
        </w:tabs>
        <w:ind w:left="5040" w:hanging="360"/>
      </w:pPr>
      <w:rPr>
        <w:rFonts w:ascii="Symbol" w:hAnsi="Symbol" w:hint="default"/>
      </w:rPr>
    </w:lvl>
    <w:lvl w:ilvl="7" w:tplc="D4C088B8" w:tentative="1">
      <w:start w:val="1"/>
      <w:numFmt w:val="bullet"/>
      <w:lvlText w:val="o"/>
      <w:lvlJc w:val="left"/>
      <w:pPr>
        <w:tabs>
          <w:tab w:val="num" w:pos="5760"/>
        </w:tabs>
        <w:ind w:left="5760" w:hanging="360"/>
      </w:pPr>
      <w:rPr>
        <w:rFonts w:ascii="Courier New" w:hAnsi="Courier New" w:hint="default"/>
      </w:rPr>
    </w:lvl>
    <w:lvl w:ilvl="8" w:tplc="6562BAD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numFmt w:val="decimal"/>
    <w:endnote w:id="0"/>
    <w:endnote w:id="1"/>
  </w:endnotePr>
  <w:compat/>
  <w:rsids>
    <w:rsidRoot w:val="00180D2F"/>
    <w:rsid w:val="00002E41"/>
    <w:rsid w:val="00010994"/>
    <w:rsid w:val="00035590"/>
    <w:rsid w:val="000402CC"/>
    <w:rsid w:val="0006592D"/>
    <w:rsid w:val="000774CA"/>
    <w:rsid w:val="0009313D"/>
    <w:rsid w:val="000966EC"/>
    <w:rsid w:val="000A1B7F"/>
    <w:rsid w:val="000A4748"/>
    <w:rsid w:val="000C12EF"/>
    <w:rsid w:val="000D59C3"/>
    <w:rsid w:val="000F3779"/>
    <w:rsid w:val="000F7B57"/>
    <w:rsid w:val="00156BE4"/>
    <w:rsid w:val="00166146"/>
    <w:rsid w:val="00180D2F"/>
    <w:rsid w:val="00193E1F"/>
    <w:rsid w:val="001A3709"/>
    <w:rsid w:val="001A7D1E"/>
    <w:rsid w:val="001B39E7"/>
    <w:rsid w:val="001B6AA0"/>
    <w:rsid w:val="001D7180"/>
    <w:rsid w:val="001E6DB7"/>
    <w:rsid w:val="00202830"/>
    <w:rsid w:val="00204FAD"/>
    <w:rsid w:val="002104D5"/>
    <w:rsid w:val="002109C6"/>
    <w:rsid w:val="002110D1"/>
    <w:rsid w:val="002153F6"/>
    <w:rsid w:val="0021601F"/>
    <w:rsid w:val="0022383F"/>
    <w:rsid w:val="002242FA"/>
    <w:rsid w:val="00225442"/>
    <w:rsid w:val="0022651C"/>
    <w:rsid w:val="00230E12"/>
    <w:rsid w:val="00247EC7"/>
    <w:rsid w:val="00250558"/>
    <w:rsid w:val="002555A6"/>
    <w:rsid w:val="00256991"/>
    <w:rsid w:val="00275EB8"/>
    <w:rsid w:val="00283F66"/>
    <w:rsid w:val="00284D8C"/>
    <w:rsid w:val="00284F11"/>
    <w:rsid w:val="00291A94"/>
    <w:rsid w:val="002946D8"/>
    <w:rsid w:val="00296845"/>
    <w:rsid w:val="002A0258"/>
    <w:rsid w:val="002A1894"/>
    <w:rsid w:val="002A6AC7"/>
    <w:rsid w:val="002D07EC"/>
    <w:rsid w:val="002D54DB"/>
    <w:rsid w:val="002E4A7F"/>
    <w:rsid w:val="003008DA"/>
    <w:rsid w:val="003123FC"/>
    <w:rsid w:val="00313BAC"/>
    <w:rsid w:val="00327EA6"/>
    <w:rsid w:val="00342308"/>
    <w:rsid w:val="00346B06"/>
    <w:rsid w:val="00351063"/>
    <w:rsid w:val="0035262B"/>
    <w:rsid w:val="00352741"/>
    <w:rsid w:val="00364989"/>
    <w:rsid w:val="003C14E6"/>
    <w:rsid w:val="003D797E"/>
    <w:rsid w:val="003E0EFE"/>
    <w:rsid w:val="003E1E97"/>
    <w:rsid w:val="004052BC"/>
    <w:rsid w:val="00406102"/>
    <w:rsid w:val="00406677"/>
    <w:rsid w:val="004149BD"/>
    <w:rsid w:val="004155E2"/>
    <w:rsid w:val="00441F85"/>
    <w:rsid w:val="004429E5"/>
    <w:rsid w:val="0045212D"/>
    <w:rsid w:val="004549D2"/>
    <w:rsid w:val="00454AD4"/>
    <w:rsid w:val="00473766"/>
    <w:rsid w:val="00480565"/>
    <w:rsid w:val="004A742C"/>
    <w:rsid w:val="004B25D1"/>
    <w:rsid w:val="004B40E2"/>
    <w:rsid w:val="004B5C33"/>
    <w:rsid w:val="004C2135"/>
    <w:rsid w:val="004C711E"/>
    <w:rsid w:val="004D1D9B"/>
    <w:rsid w:val="004E44B1"/>
    <w:rsid w:val="004E5007"/>
    <w:rsid w:val="004F1183"/>
    <w:rsid w:val="00507631"/>
    <w:rsid w:val="005116E4"/>
    <w:rsid w:val="00533DC0"/>
    <w:rsid w:val="0053430F"/>
    <w:rsid w:val="0054298E"/>
    <w:rsid w:val="005668C7"/>
    <w:rsid w:val="00580FDB"/>
    <w:rsid w:val="00583341"/>
    <w:rsid w:val="005B3B41"/>
    <w:rsid w:val="005C2528"/>
    <w:rsid w:val="005C5BBA"/>
    <w:rsid w:val="005D17F3"/>
    <w:rsid w:val="005E573B"/>
    <w:rsid w:val="005E7D09"/>
    <w:rsid w:val="00603220"/>
    <w:rsid w:val="00614F3E"/>
    <w:rsid w:val="006156A9"/>
    <w:rsid w:val="00623C50"/>
    <w:rsid w:val="00625D0C"/>
    <w:rsid w:val="00634BC6"/>
    <w:rsid w:val="00662354"/>
    <w:rsid w:val="0067167C"/>
    <w:rsid w:val="00673610"/>
    <w:rsid w:val="006A57BA"/>
    <w:rsid w:val="006B1B51"/>
    <w:rsid w:val="006E4B06"/>
    <w:rsid w:val="006E55C9"/>
    <w:rsid w:val="00706C58"/>
    <w:rsid w:val="00713FF9"/>
    <w:rsid w:val="00720B17"/>
    <w:rsid w:val="00756C63"/>
    <w:rsid w:val="00757ABF"/>
    <w:rsid w:val="00774F0D"/>
    <w:rsid w:val="00775EB4"/>
    <w:rsid w:val="00786AD5"/>
    <w:rsid w:val="007B1672"/>
    <w:rsid w:val="007D5F66"/>
    <w:rsid w:val="0080620A"/>
    <w:rsid w:val="00814DE4"/>
    <w:rsid w:val="008222E9"/>
    <w:rsid w:val="0083616C"/>
    <w:rsid w:val="00836E67"/>
    <w:rsid w:val="00847170"/>
    <w:rsid w:val="00853AA3"/>
    <w:rsid w:val="00857DE8"/>
    <w:rsid w:val="008641C9"/>
    <w:rsid w:val="00870AC5"/>
    <w:rsid w:val="0087465C"/>
    <w:rsid w:val="00880F58"/>
    <w:rsid w:val="008A69FC"/>
    <w:rsid w:val="008B0524"/>
    <w:rsid w:val="008B7BF1"/>
    <w:rsid w:val="008C796D"/>
    <w:rsid w:val="008C7BEF"/>
    <w:rsid w:val="008D553C"/>
    <w:rsid w:val="008E0007"/>
    <w:rsid w:val="008E11DC"/>
    <w:rsid w:val="008E1639"/>
    <w:rsid w:val="008E51A5"/>
    <w:rsid w:val="008F12C2"/>
    <w:rsid w:val="0090199F"/>
    <w:rsid w:val="009042AD"/>
    <w:rsid w:val="00913A66"/>
    <w:rsid w:val="00917218"/>
    <w:rsid w:val="009236AF"/>
    <w:rsid w:val="00927E88"/>
    <w:rsid w:val="00931249"/>
    <w:rsid w:val="0093621E"/>
    <w:rsid w:val="009373BC"/>
    <w:rsid w:val="00942374"/>
    <w:rsid w:val="00942DB5"/>
    <w:rsid w:val="009542A9"/>
    <w:rsid w:val="00966CD1"/>
    <w:rsid w:val="00976874"/>
    <w:rsid w:val="00983481"/>
    <w:rsid w:val="0099346B"/>
    <w:rsid w:val="009A0847"/>
    <w:rsid w:val="009A3278"/>
    <w:rsid w:val="009B422D"/>
    <w:rsid w:val="009B4545"/>
    <w:rsid w:val="009C432D"/>
    <w:rsid w:val="009D1CE1"/>
    <w:rsid w:val="009D4219"/>
    <w:rsid w:val="009E5E47"/>
    <w:rsid w:val="009F65C1"/>
    <w:rsid w:val="00A21B56"/>
    <w:rsid w:val="00A356B9"/>
    <w:rsid w:val="00A63777"/>
    <w:rsid w:val="00A671EC"/>
    <w:rsid w:val="00A705CF"/>
    <w:rsid w:val="00A7645C"/>
    <w:rsid w:val="00A970F6"/>
    <w:rsid w:val="00AA23DB"/>
    <w:rsid w:val="00AA3BC6"/>
    <w:rsid w:val="00AB4368"/>
    <w:rsid w:val="00AB4689"/>
    <w:rsid w:val="00AB6D1B"/>
    <w:rsid w:val="00AC5FD6"/>
    <w:rsid w:val="00AC6C2E"/>
    <w:rsid w:val="00AD1D28"/>
    <w:rsid w:val="00AD32C8"/>
    <w:rsid w:val="00AD6D8E"/>
    <w:rsid w:val="00AE51E7"/>
    <w:rsid w:val="00B03427"/>
    <w:rsid w:val="00B05B70"/>
    <w:rsid w:val="00B27058"/>
    <w:rsid w:val="00B330CC"/>
    <w:rsid w:val="00B4572F"/>
    <w:rsid w:val="00B973A1"/>
    <w:rsid w:val="00BB03BF"/>
    <w:rsid w:val="00BC348A"/>
    <w:rsid w:val="00BC4F54"/>
    <w:rsid w:val="00C0439A"/>
    <w:rsid w:val="00C26ED6"/>
    <w:rsid w:val="00C33341"/>
    <w:rsid w:val="00C36FB8"/>
    <w:rsid w:val="00C44D7F"/>
    <w:rsid w:val="00C518CD"/>
    <w:rsid w:val="00C53C30"/>
    <w:rsid w:val="00C7721B"/>
    <w:rsid w:val="00C86596"/>
    <w:rsid w:val="00C90232"/>
    <w:rsid w:val="00CC0211"/>
    <w:rsid w:val="00CC7CC9"/>
    <w:rsid w:val="00CD025E"/>
    <w:rsid w:val="00CE33E4"/>
    <w:rsid w:val="00CF064E"/>
    <w:rsid w:val="00CF3E05"/>
    <w:rsid w:val="00CF409C"/>
    <w:rsid w:val="00CF57BA"/>
    <w:rsid w:val="00D17411"/>
    <w:rsid w:val="00D2218C"/>
    <w:rsid w:val="00D22E2A"/>
    <w:rsid w:val="00D25479"/>
    <w:rsid w:val="00D50EE1"/>
    <w:rsid w:val="00D573AF"/>
    <w:rsid w:val="00D6362D"/>
    <w:rsid w:val="00D660A5"/>
    <w:rsid w:val="00D76955"/>
    <w:rsid w:val="00D941CB"/>
    <w:rsid w:val="00DB53EF"/>
    <w:rsid w:val="00DC0068"/>
    <w:rsid w:val="00DC475C"/>
    <w:rsid w:val="00DE0E0C"/>
    <w:rsid w:val="00DE1635"/>
    <w:rsid w:val="00DE44A6"/>
    <w:rsid w:val="00DE50BF"/>
    <w:rsid w:val="00E02D1E"/>
    <w:rsid w:val="00E07432"/>
    <w:rsid w:val="00E20E15"/>
    <w:rsid w:val="00E26B2C"/>
    <w:rsid w:val="00E40DA6"/>
    <w:rsid w:val="00E657A5"/>
    <w:rsid w:val="00E80321"/>
    <w:rsid w:val="00EA68F2"/>
    <w:rsid w:val="00EA6F6E"/>
    <w:rsid w:val="00EB12F5"/>
    <w:rsid w:val="00EC2361"/>
    <w:rsid w:val="00ED20D2"/>
    <w:rsid w:val="00ED3AD8"/>
    <w:rsid w:val="00EE228F"/>
    <w:rsid w:val="00EF6277"/>
    <w:rsid w:val="00EF7CB0"/>
    <w:rsid w:val="00F10D57"/>
    <w:rsid w:val="00F12343"/>
    <w:rsid w:val="00F12E0A"/>
    <w:rsid w:val="00F312BA"/>
    <w:rsid w:val="00F85A68"/>
    <w:rsid w:val="00F85C6C"/>
    <w:rsid w:val="00FA5AB1"/>
    <w:rsid w:val="00FB1321"/>
    <w:rsid w:val="00FB4B19"/>
    <w:rsid w:val="00FB4D0B"/>
    <w:rsid w:val="00FB68C1"/>
    <w:rsid w:val="00FC05D0"/>
    <w:rsid w:val="00FC4F61"/>
    <w:rsid w:val="00FC60B7"/>
    <w:rsid w:val="00FD0CC7"/>
    <w:rsid w:val="00FD3AD9"/>
    <w:rsid w:val="00FE0F31"/>
    <w:rsid w:val="00FE10CD"/>
    <w:rsid w:val="00FE5A3F"/>
    <w:rsid w:val="00FF4651"/>
    <w:rsid w:val="00FF77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10" w:qFormat="1"/>
    <w:lsdException w:name="heading 2" w:locked="1" w:semiHidden="1" w:uiPriority="10" w:unhideWhenUsed="1" w:qFormat="1"/>
    <w:lsdException w:name="heading 3" w:locked="1" w:semiHidden="1" w:uiPriority="10" w:unhideWhenUsed="1" w:qFormat="1"/>
    <w:lsdException w:name="heading 4" w:locked="1" w:semiHidden="1" w:uiPriority="10" w:unhideWhenUsed="1" w:qFormat="1"/>
    <w:lsdException w:name="heading 5" w:locked="1" w:semiHidden="1" w:uiPriority="1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D2F"/>
    <w:pPr>
      <w:widowControl w:val="0"/>
    </w:pPr>
    <w:rPr>
      <w:rFonts w:ascii="Courier New" w:hAnsi="Courier New"/>
      <w:sz w:val="24"/>
    </w:rPr>
  </w:style>
  <w:style w:type="paragraph" w:styleId="Heading1">
    <w:name w:val="heading 1"/>
    <w:basedOn w:val="Normal"/>
    <w:next w:val="Normal"/>
    <w:link w:val="Heading1Char"/>
    <w:uiPriority w:val="10"/>
    <w:qFormat/>
    <w:rsid w:val="00180D2F"/>
    <w:pPr>
      <w:keepNext/>
      <w:tabs>
        <w:tab w:val="center" w:pos="4680"/>
      </w:tabs>
      <w:suppressAutoHyphens/>
      <w:outlineLvl w:val="0"/>
    </w:pPr>
    <w:rPr>
      <w:rFonts w:ascii="Times New Roman" w:hAnsi="Times New Roman"/>
      <w:b/>
    </w:rPr>
  </w:style>
  <w:style w:type="paragraph" w:styleId="Heading2">
    <w:name w:val="heading 2"/>
    <w:basedOn w:val="Normal"/>
    <w:next w:val="Normal"/>
    <w:link w:val="Heading2Char"/>
    <w:uiPriority w:val="10"/>
    <w:unhideWhenUsed/>
    <w:qFormat/>
    <w:locked/>
    <w:rsid w:val="00193E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Normal"/>
    <w:link w:val="Heading3Char"/>
    <w:uiPriority w:val="10"/>
    <w:unhideWhenUsed/>
    <w:qFormat/>
    <w:locked/>
    <w:rsid w:val="00193E1F"/>
    <w:pPr>
      <w:keepLines/>
      <w:widowControl/>
      <w:tabs>
        <w:tab w:val="clear" w:pos="4680"/>
      </w:tabs>
      <w:suppressAutoHyphens w:val="0"/>
      <w:spacing w:after="120" w:line="320" w:lineRule="exact"/>
      <w:ind w:left="720" w:hanging="720"/>
      <w:outlineLvl w:val="2"/>
    </w:pPr>
    <w:rPr>
      <w:rFonts w:asciiTheme="majorHAnsi" w:eastAsiaTheme="majorEastAsia" w:hAnsiTheme="majorHAnsi" w:cstheme="majorBidi"/>
      <w:bCs/>
      <w:color w:val="EEECE1" w:themeColor="background2"/>
      <w:sz w:val="28"/>
      <w:szCs w:val="28"/>
      <w:lang w:bidi="en-US"/>
    </w:rPr>
  </w:style>
  <w:style w:type="paragraph" w:styleId="Heading4">
    <w:name w:val="heading 4"/>
    <w:basedOn w:val="Normal"/>
    <w:next w:val="Normal"/>
    <w:link w:val="Heading4Char"/>
    <w:uiPriority w:val="10"/>
    <w:unhideWhenUsed/>
    <w:qFormat/>
    <w:locked/>
    <w:rsid w:val="00193E1F"/>
    <w:pPr>
      <w:keepNext/>
      <w:keepLines/>
      <w:widowControl/>
      <w:spacing w:after="60" w:line="280" w:lineRule="exact"/>
      <w:ind w:left="864" w:hanging="864"/>
      <w:outlineLvl w:val="3"/>
    </w:pPr>
    <w:rPr>
      <w:rFonts w:asciiTheme="majorHAnsi" w:eastAsiaTheme="majorEastAsia" w:hAnsiTheme="majorHAnsi" w:cstheme="majorBidi"/>
      <w:b/>
      <w:bCs/>
      <w:iCs/>
      <w:szCs w:val="22"/>
      <w:lang w:bidi="en-US"/>
    </w:rPr>
  </w:style>
  <w:style w:type="paragraph" w:styleId="Heading5">
    <w:name w:val="heading 5"/>
    <w:basedOn w:val="Normal"/>
    <w:next w:val="Normal"/>
    <w:link w:val="Heading5Char"/>
    <w:uiPriority w:val="10"/>
    <w:unhideWhenUsed/>
    <w:qFormat/>
    <w:locked/>
    <w:rsid w:val="00193E1F"/>
    <w:pPr>
      <w:widowControl/>
      <w:spacing w:after="60" w:line="270" w:lineRule="exact"/>
      <w:ind w:left="1008" w:hanging="1008"/>
      <w:outlineLvl w:val="4"/>
    </w:pPr>
    <w:rPr>
      <w:rFonts w:asciiTheme="majorHAnsi" w:eastAsia="Calibri" w:hAnsiTheme="majorHAnsi"/>
      <w:bCs/>
      <w:i/>
      <w:iCs/>
      <w:color w:val="000000" w:themeColor="text1"/>
      <w:sz w:val="20"/>
      <w:szCs w:val="22"/>
      <w:lang w:bidi="en-US"/>
    </w:rPr>
  </w:style>
  <w:style w:type="paragraph" w:styleId="Heading6">
    <w:name w:val="heading 6"/>
    <w:basedOn w:val="Normal"/>
    <w:next w:val="Normal"/>
    <w:link w:val="Heading6Char"/>
    <w:uiPriority w:val="9"/>
    <w:unhideWhenUsed/>
    <w:qFormat/>
    <w:locked/>
    <w:rsid w:val="00193E1F"/>
    <w:pPr>
      <w:keepNext/>
      <w:keepLines/>
      <w:widowControl/>
      <w:spacing w:before="200" w:line="264" w:lineRule="auto"/>
      <w:ind w:left="1152" w:hanging="1152"/>
      <w:outlineLvl w:val="5"/>
    </w:pPr>
    <w:rPr>
      <w:rFonts w:asciiTheme="majorHAnsi" w:eastAsiaTheme="majorEastAsia" w:hAnsiTheme="majorHAnsi" w:cstheme="majorBidi"/>
      <w:i/>
      <w:iCs/>
      <w:color w:val="243F60" w:themeColor="accent1" w:themeShade="7F"/>
      <w:sz w:val="20"/>
      <w:szCs w:val="22"/>
      <w:lang w:bidi="en-US"/>
    </w:rPr>
  </w:style>
  <w:style w:type="paragraph" w:styleId="Heading7">
    <w:name w:val="heading 7"/>
    <w:basedOn w:val="Normal"/>
    <w:next w:val="Normal"/>
    <w:link w:val="Heading7Char"/>
    <w:uiPriority w:val="9"/>
    <w:unhideWhenUsed/>
    <w:qFormat/>
    <w:locked/>
    <w:rsid w:val="00193E1F"/>
    <w:pPr>
      <w:keepNext/>
      <w:keepLines/>
      <w:widowControl/>
      <w:spacing w:before="200" w:line="264" w:lineRule="auto"/>
      <w:ind w:left="1296" w:hanging="1296"/>
      <w:outlineLvl w:val="6"/>
    </w:pPr>
    <w:rPr>
      <w:rFonts w:asciiTheme="majorHAnsi" w:eastAsiaTheme="majorEastAsia" w:hAnsiTheme="majorHAnsi" w:cstheme="majorBidi"/>
      <w:i/>
      <w:iCs/>
      <w:color w:val="404040" w:themeColor="text1" w:themeTint="BF"/>
      <w:sz w:val="20"/>
      <w:szCs w:val="22"/>
      <w:lang w:bidi="en-US"/>
    </w:rPr>
  </w:style>
  <w:style w:type="paragraph" w:styleId="Heading8">
    <w:name w:val="heading 8"/>
    <w:basedOn w:val="Normal"/>
    <w:next w:val="Normal"/>
    <w:link w:val="Heading8Char"/>
    <w:uiPriority w:val="9"/>
    <w:unhideWhenUsed/>
    <w:qFormat/>
    <w:locked/>
    <w:rsid w:val="00193E1F"/>
    <w:pPr>
      <w:keepNext/>
      <w:keepLines/>
      <w:widowControl/>
      <w:spacing w:before="200" w:line="264" w:lineRule="auto"/>
      <w:ind w:left="1440" w:hanging="1440"/>
      <w:outlineLvl w:val="7"/>
    </w:pPr>
    <w:rPr>
      <w:rFonts w:asciiTheme="majorHAnsi" w:eastAsiaTheme="majorEastAsia" w:hAnsiTheme="majorHAnsi" w:cstheme="majorBidi"/>
      <w:color w:val="4F81BD" w:themeColor="accent1"/>
      <w:sz w:val="20"/>
      <w:lang w:bidi="en-US"/>
    </w:rPr>
  </w:style>
  <w:style w:type="paragraph" w:styleId="Heading9">
    <w:name w:val="heading 9"/>
    <w:basedOn w:val="Normal"/>
    <w:next w:val="Normal"/>
    <w:link w:val="Heading9Char"/>
    <w:uiPriority w:val="9"/>
    <w:unhideWhenUsed/>
    <w:qFormat/>
    <w:locked/>
    <w:rsid w:val="00193E1F"/>
    <w:pPr>
      <w:keepNext/>
      <w:keepLines/>
      <w:widowControl/>
      <w:spacing w:before="200" w:line="264" w:lineRule="auto"/>
      <w:ind w:left="1584" w:hanging="1584"/>
      <w:outlineLvl w:val="8"/>
    </w:pPr>
    <w:rPr>
      <w:rFonts w:asciiTheme="majorHAnsi" w:eastAsiaTheme="majorEastAsia" w:hAnsiTheme="majorHAnsi" w:cstheme="majorBidi"/>
      <w:i/>
      <w:iCs/>
      <w:color w:val="404040" w:themeColor="text1" w:themeTint="B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26ED6"/>
    <w:rPr>
      <w:rFonts w:ascii="Cambria" w:hAnsi="Cambria" w:cs="Times New Roman"/>
      <w:b/>
      <w:bCs/>
      <w:kern w:val="32"/>
      <w:sz w:val="32"/>
      <w:szCs w:val="32"/>
    </w:rPr>
  </w:style>
  <w:style w:type="character" w:styleId="Hyperlink">
    <w:name w:val="Hyperlink"/>
    <w:basedOn w:val="DefaultParagraphFont"/>
    <w:rsid w:val="00180D2F"/>
    <w:rPr>
      <w:rFonts w:cs="Times New Roman"/>
      <w:color w:val="0000FF"/>
      <w:u w:val="single"/>
    </w:rPr>
  </w:style>
  <w:style w:type="paragraph" w:styleId="FootnoteText">
    <w:name w:val="footnote text"/>
    <w:basedOn w:val="Normal"/>
    <w:link w:val="FootnoteTextChar"/>
    <w:semiHidden/>
    <w:rsid w:val="00346B06"/>
    <w:rPr>
      <w:sz w:val="20"/>
    </w:rPr>
  </w:style>
  <w:style w:type="character" w:customStyle="1" w:styleId="FootnoteTextChar">
    <w:name w:val="Footnote Text Char"/>
    <w:basedOn w:val="DefaultParagraphFont"/>
    <w:link w:val="FootnoteText"/>
    <w:semiHidden/>
    <w:locked/>
    <w:rsid w:val="00C26ED6"/>
    <w:rPr>
      <w:rFonts w:ascii="Courier New" w:hAnsi="Courier New" w:cs="Times New Roman"/>
      <w:sz w:val="20"/>
      <w:szCs w:val="20"/>
    </w:rPr>
  </w:style>
  <w:style w:type="character" w:styleId="FootnoteReference">
    <w:name w:val="footnote reference"/>
    <w:basedOn w:val="DefaultParagraphFont"/>
    <w:semiHidden/>
    <w:rsid w:val="00346B06"/>
    <w:rPr>
      <w:rFonts w:cs="Times New Roman"/>
      <w:vertAlign w:val="superscript"/>
    </w:rPr>
  </w:style>
  <w:style w:type="paragraph" w:styleId="Header">
    <w:name w:val="header"/>
    <w:basedOn w:val="Normal"/>
    <w:link w:val="HeaderChar"/>
    <w:rsid w:val="00346B06"/>
    <w:pPr>
      <w:tabs>
        <w:tab w:val="center" w:pos="4320"/>
        <w:tab w:val="right" w:pos="8640"/>
      </w:tabs>
    </w:pPr>
  </w:style>
  <w:style w:type="character" w:customStyle="1" w:styleId="HeaderChar">
    <w:name w:val="Header Char"/>
    <w:basedOn w:val="DefaultParagraphFont"/>
    <w:link w:val="Header"/>
    <w:semiHidden/>
    <w:locked/>
    <w:rsid w:val="00C26ED6"/>
    <w:rPr>
      <w:rFonts w:ascii="Courier New" w:hAnsi="Courier New" w:cs="Times New Roman"/>
      <w:sz w:val="20"/>
      <w:szCs w:val="20"/>
    </w:rPr>
  </w:style>
  <w:style w:type="paragraph" w:styleId="Footer">
    <w:name w:val="footer"/>
    <w:basedOn w:val="Normal"/>
    <w:link w:val="FooterChar"/>
    <w:rsid w:val="00346B06"/>
    <w:pPr>
      <w:tabs>
        <w:tab w:val="center" w:pos="4320"/>
        <w:tab w:val="right" w:pos="8640"/>
      </w:tabs>
    </w:pPr>
  </w:style>
  <w:style w:type="character" w:customStyle="1" w:styleId="FooterChar">
    <w:name w:val="Footer Char"/>
    <w:basedOn w:val="DefaultParagraphFont"/>
    <w:link w:val="Footer"/>
    <w:semiHidden/>
    <w:locked/>
    <w:rsid w:val="00C26ED6"/>
    <w:rPr>
      <w:rFonts w:ascii="Courier New" w:hAnsi="Courier New" w:cs="Times New Roman"/>
      <w:sz w:val="20"/>
      <w:szCs w:val="20"/>
    </w:rPr>
  </w:style>
  <w:style w:type="paragraph" w:styleId="DocumentMap">
    <w:name w:val="Document Map"/>
    <w:basedOn w:val="Normal"/>
    <w:link w:val="DocumentMapChar"/>
    <w:semiHidden/>
    <w:rsid w:val="001A3709"/>
    <w:pPr>
      <w:shd w:val="clear" w:color="auto" w:fill="000080"/>
    </w:pPr>
    <w:rPr>
      <w:rFonts w:ascii="Tahoma" w:hAnsi="Tahoma" w:cs="Tahoma"/>
      <w:sz w:val="20"/>
    </w:rPr>
  </w:style>
  <w:style w:type="character" w:customStyle="1" w:styleId="DocumentMapChar">
    <w:name w:val="Document Map Char"/>
    <w:basedOn w:val="DefaultParagraphFont"/>
    <w:link w:val="DocumentMap"/>
    <w:semiHidden/>
    <w:locked/>
    <w:rsid w:val="00C26ED6"/>
    <w:rPr>
      <w:rFonts w:cs="Times New Roman"/>
      <w:sz w:val="2"/>
    </w:rPr>
  </w:style>
  <w:style w:type="paragraph" w:styleId="BalloonText">
    <w:name w:val="Balloon Text"/>
    <w:basedOn w:val="Normal"/>
    <w:link w:val="BalloonTextChar"/>
    <w:semiHidden/>
    <w:rsid w:val="001A3709"/>
    <w:rPr>
      <w:rFonts w:ascii="Tahoma" w:hAnsi="Tahoma" w:cs="Tahoma"/>
      <w:sz w:val="16"/>
      <w:szCs w:val="16"/>
    </w:rPr>
  </w:style>
  <w:style w:type="character" w:customStyle="1" w:styleId="BalloonTextChar">
    <w:name w:val="Balloon Text Char"/>
    <w:basedOn w:val="DefaultParagraphFont"/>
    <w:link w:val="BalloonText"/>
    <w:semiHidden/>
    <w:locked/>
    <w:rsid w:val="00C26ED6"/>
    <w:rPr>
      <w:rFonts w:cs="Times New Roman"/>
      <w:sz w:val="2"/>
    </w:rPr>
  </w:style>
  <w:style w:type="character" w:styleId="CommentReference">
    <w:name w:val="annotation reference"/>
    <w:basedOn w:val="DefaultParagraphFont"/>
    <w:semiHidden/>
    <w:rsid w:val="001A3709"/>
    <w:rPr>
      <w:rFonts w:cs="Times New Roman"/>
      <w:sz w:val="16"/>
      <w:szCs w:val="16"/>
    </w:rPr>
  </w:style>
  <w:style w:type="paragraph" w:styleId="CommentText">
    <w:name w:val="annotation text"/>
    <w:basedOn w:val="Normal"/>
    <w:link w:val="CommentTextChar"/>
    <w:semiHidden/>
    <w:rsid w:val="001A3709"/>
    <w:rPr>
      <w:sz w:val="20"/>
    </w:rPr>
  </w:style>
  <w:style w:type="character" w:customStyle="1" w:styleId="CommentTextChar">
    <w:name w:val="Comment Text Char"/>
    <w:basedOn w:val="DefaultParagraphFont"/>
    <w:link w:val="CommentText"/>
    <w:semiHidden/>
    <w:locked/>
    <w:rsid w:val="00C26ED6"/>
    <w:rPr>
      <w:rFonts w:ascii="Courier New" w:hAnsi="Courier New" w:cs="Times New Roman"/>
      <w:sz w:val="20"/>
      <w:szCs w:val="20"/>
    </w:rPr>
  </w:style>
  <w:style w:type="paragraph" w:styleId="CommentSubject">
    <w:name w:val="annotation subject"/>
    <w:basedOn w:val="CommentText"/>
    <w:next w:val="CommentText"/>
    <w:link w:val="CommentSubjectChar"/>
    <w:semiHidden/>
    <w:rsid w:val="001A3709"/>
    <w:rPr>
      <w:b/>
      <w:bCs/>
    </w:rPr>
  </w:style>
  <w:style w:type="character" w:customStyle="1" w:styleId="CommentSubjectChar">
    <w:name w:val="Comment Subject Char"/>
    <w:basedOn w:val="CommentTextChar"/>
    <w:link w:val="CommentSubject"/>
    <w:semiHidden/>
    <w:locked/>
    <w:rsid w:val="00C26ED6"/>
    <w:rPr>
      <w:rFonts w:ascii="Courier New" w:hAnsi="Courier New" w:cs="Times New Roman"/>
      <w:b/>
      <w:bCs/>
      <w:sz w:val="20"/>
      <w:szCs w:val="20"/>
    </w:rPr>
  </w:style>
  <w:style w:type="character" w:styleId="FollowedHyperlink">
    <w:name w:val="FollowedHyperlink"/>
    <w:basedOn w:val="DefaultParagraphFont"/>
    <w:rsid w:val="005D17F3"/>
    <w:rPr>
      <w:color w:val="800080" w:themeColor="followedHyperlink"/>
      <w:u w:val="single"/>
    </w:rPr>
  </w:style>
  <w:style w:type="paragraph" w:customStyle="1" w:styleId="Default">
    <w:name w:val="Default"/>
    <w:rsid w:val="00CD025E"/>
    <w:pPr>
      <w:autoSpaceDE w:val="0"/>
      <w:autoSpaceDN w:val="0"/>
      <w:adjustRightInd w:val="0"/>
    </w:pPr>
    <w:rPr>
      <w:color w:val="000000"/>
      <w:sz w:val="24"/>
      <w:szCs w:val="24"/>
    </w:rPr>
  </w:style>
  <w:style w:type="paragraph" w:customStyle="1" w:styleId="CDMBody">
    <w:name w:val="CDM Body"/>
    <w:basedOn w:val="Normal"/>
    <w:uiPriority w:val="1"/>
    <w:qFormat/>
    <w:rsid w:val="004B5C33"/>
    <w:pPr>
      <w:widowControl/>
      <w:spacing w:after="200" w:line="264" w:lineRule="auto"/>
    </w:pPr>
    <w:rPr>
      <w:rFonts w:asciiTheme="minorHAnsi" w:eastAsiaTheme="minorHAnsi" w:hAnsiTheme="minorHAnsi" w:cstheme="minorBidi"/>
      <w:sz w:val="22"/>
      <w:szCs w:val="22"/>
      <w:lang w:bidi="en-US"/>
    </w:rPr>
  </w:style>
  <w:style w:type="paragraph" w:customStyle="1" w:styleId="CDMBullet1">
    <w:name w:val="CDM Bullet 1"/>
    <w:basedOn w:val="CDMBody"/>
    <w:uiPriority w:val="1"/>
    <w:rsid w:val="004B5C33"/>
    <w:pPr>
      <w:numPr>
        <w:numId w:val="2"/>
      </w:numPr>
      <w:ind w:left="360" w:hanging="216"/>
    </w:pPr>
  </w:style>
  <w:style w:type="character" w:customStyle="1" w:styleId="Heading2Char">
    <w:name w:val="Heading 2 Char"/>
    <w:basedOn w:val="DefaultParagraphFont"/>
    <w:link w:val="Heading2"/>
    <w:semiHidden/>
    <w:rsid w:val="00193E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0"/>
    <w:rsid w:val="00193E1F"/>
    <w:rPr>
      <w:rFonts w:asciiTheme="majorHAnsi" w:eastAsiaTheme="majorEastAsia" w:hAnsiTheme="majorHAnsi" w:cstheme="majorBidi"/>
      <w:b/>
      <w:bCs/>
      <w:color w:val="EEECE1" w:themeColor="background2"/>
      <w:sz w:val="28"/>
      <w:szCs w:val="28"/>
      <w:lang w:bidi="en-US"/>
    </w:rPr>
  </w:style>
  <w:style w:type="character" w:customStyle="1" w:styleId="Heading4Char">
    <w:name w:val="Heading 4 Char"/>
    <w:basedOn w:val="DefaultParagraphFont"/>
    <w:link w:val="Heading4"/>
    <w:uiPriority w:val="10"/>
    <w:rsid w:val="00193E1F"/>
    <w:rPr>
      <w:rFonts w:asciiTheme="majorHAnsi" w:eastAsiaTheme="majorEastAsia" w:hAnsiTheme="majorHAnsi" w:cstheme="majorBidi"/>
      <w:b/>
      <w:bCs/>
      <w:iCs/>
      <w:sz w:val="24"/>
      <w:szCs w:val="22"/>
      <w:lang w:bidi="en-US"/>
    </w:rPr>
  </w:style>
  <w:style w:type="character" w:customStyle="1" w:styleId="Heading5Char">
    <w:name w:val="Heading 5 Char"/>
    <w:basedOn w:val="DefaultParagraphFont"/>
    <w:link w:val="Heading5"/>
    <w:uiPriority w:val="10"/>
    <w:rsid w:val="00193E1F"/>
    <w:rPr>
      <w:rFonts w:asciiTheme="majorHAnsi" w:eastAsia="Calibri" w:hAnsiTheme="majorHAnsi"/>
      <w:bCs/>
      <w:i/>
      <w:iCs/>
      <w:color w:val="000000" w:themeColor="text1"/>
      <w:szCs w:val="22"/>
      <w:lang w:bidi="en-US"/>
    </w:rPr>
  </w:style>
  <w:style w:type="character" w:customStyle="1" w:styleId="Heading6Char">
    <w:name w:val="Heading 6 Char"/>
    <w:basedOn w:val="DefaultParagraphFont"/>
    <w:link w:val="Heading6"/>
    <w:uiPriority w:val="9"/>
    <w:rsid w:val="00193E1F"/>
    <w:rPr>
      <w:rFonts w:asciiTheme="majorHAnsi" w:eastAsiaTheme="majorEastAsia" w:hAnsiTheme="majorHAnsi" w:cstheme="majorBidi"/>
      <w:i/>
      <w:iCs/>
      <w:color w:val="243F60" w:themeColor="accent1" w:themeShade="7F"/>
      <w:szCs w:val="22"/>
      <w:lang w:bidi="en-US"/>
    </w:rPr>
  </w:style>
  <w:style w:type="character" w:customStyle="1" w:styleId="Heading7Char">
    <w:name w:val="Heading 7 Char"/>
    <w:basedOn w:val="DefaultParagraphFont"/>
    <w:link w:val="Heading7"/>
    <w:uiPriority w:val="9"/>
    <w:rsid w:val="00193E1F"/>
    <w:rPr>
      <w:rFonts w:asciiTheme="majorHAnsi" w:eastAsiaTheme="majorEastAsia" w:hAnsiTheme="majorHAnsi" w:cstheme="majorBidi"/>
      <w:i/>
      <w:iCs/>
      <w:color w:val="404040" w:themeColor="text1" w:themeTint="BF"/>
      <w:szCs w:val="22"/>
      <w:lang w:bidi="en-US"/>
    </w:rPr>
  </w:style>
  <w:style w:type="character" w:customStyle="1" w:styleId="Heading8Char">
    <w:name w:val="Heading 8 Char"/>
    <w:basedOn w:val="DefaultParagraphFont"/>
    <w:link w:val="Heading8"/>
    <w:uiPriority w:val="9"/>
    <w:rsid w:val="00193E1F"/>
    <w:rPr>
      <w:rFonts w:asciiTheme="majorHAnsi" w:eastAsiaTheme="majorEastAsia" w:hAnsiTheme="majorHAnsi" w:cstheme="majorBidi"/>
      <w:color w:val="4F81BD" w:themeColor="accent1"/>
      <w:lang w:bidi="en-US"/>
    </w:rPr>
  </w:style>
  <w:style w:type="character" w:customStyle="1" w:styleId="Heading9Char">
    <w:name w:val="Heading 9 Char"/>
    <w:basedOn w:val="DefaultParagraphFont"/>
    <w:link w:val="Heading9"/>
    <w:uiPriority w:val="9"/>
    <w:rsid w:val="00193E1F"/>
    <w:rPr>
      <w:rFonts w:asciiTheme="majorHAnsi" w:eastAsiaTheme="majorEastAsia" w:hAnsiTheme="majorHAnsi" w:cstheme="majorBidi"/>
      <w:i/>
      <w:iCs/>
      <w:color w:val="404040" w:themeColor="text1" w:themeTint="BF"/>
      <w:lang w:bidi="en-US"/>
    </w:rPr>
  </w:style>
  <w:style w:type="paragraph" w:customStyle="1" w:styleId="CDMHeading2">
    <w:name w:val="CDM Heading 2"/>
    <w:basedOn w:val="Heading2"/>
    <w:next w:val="CDMBody"/>
    <w:autoRedefine/>
    <w:qFormat/>
    <w:rsid w:val="00193E1F"/>
    <w:pPr>
      <w:widowControl/>
      <w:numPr>
        <w:ilvl w:val="1"/>
      </w:numPr>
      <w:spacing w:before="0" w:after="60" w:line="420" w:lineRule="exact"/>
      <w:ind w:left="576" w:hanging="576"/>
    </w:pPr>
    <w:rPr>
      <w:rFonts w:ascii="Times New Roman" w:hAnsi="Times New Roman" w:cs="Times New Roman"/>
      <w:color w:val="auto"/>
      <w:sz w:val="24"/>
      <w:szCs w:val="24"/>
      <w:lang w:bidi="en-US"/>
    </w:rPr>
  </w:style>
  <w:style w:type="paragraph" w:styleId="Caption">
    <w:name w:val="caption"/>
    <w:basedOn w:val="Normal"/>
    <w:next w:val="Normal"/>
    <w:unhideWhenUsed/>
    <w:qFormat/>
    <w:locked/>
    <w:rsid w:val="00193E1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midtmf@cdmsmith.com"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SUSTAINABLE DEVELOPMENT</vt:lpstr>
    </vt:vector>
  </TitlesOfParts>
  <Company>CDM</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dc:title>
  <dc:creator>CDM Associate</dc:creator>
  <cp:lastModifiedBy>Michael Schmidt</cp:lastModifiedBy>
  <cp:revision>5</cp:revision>
  <cp:lastPrinted>2010-11-05T20:41:00Z</cp:lastPrinted>
  <dcterms:created xsi:type="dcterms:W3CDTF">2012-08-02T16:58:00Z</dcterms:created>
  <dcterms:modified xsi:type="dcterms:W3CDTF">2012-08-02T16:59:00Z</dcterms:modified>
</cp:coreProperties>
</file>